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B0E76B" w14:textId="3C4832E9" w:rsidR="00752DE3" w:rsidRPr="00707962" w:rsidRDefault="009F651F" w:rsidP="007C49B4">
      <w:pPr>
        <w:ind w:right="1417"/>
        <w:rPr>
          <w:rFonts w:asciiTheme="majorHAnsi" w:hAnsiTheme="majorHAnsi" w:cstheme="majorHAnsi"/>
          <w:b/>
          <w:szCs w:val="22"/>
        </w:rPr>
      </w:pPr>
      <w:r>
        <w:rPr>
          <w:rFonts w:asciiTheme="majorHAnsi" w:hAnsiTheme="majorHAnsi" w:cstheme="majorHAnsi"/>
          <w:noProof/>
          <w:sz w:val="18"/>
          <w:szCs w:val="18"/>
        </w:rPr>
        <w:drawing>
          <wp:anchor distT="0" distB="0" distL="114300" distR="114300" simplePos="0" relativeHeight="251658240" behindDoc="0" locked="0" layoutInCell="1" allowOverlap="1" wp14:anchorId="287DE232" wp14:editId="30D625FD">
            <wp:simplePos x="0" y="0"/>
            <wp:positionH relativeFrom="column">
              <wp:posOffset>4858385</wp:posOffset>
            </wp:positionH>
            <wp:positionV relativeFrom="paragraph">
              <wp:posOffset>-7950</wp:posOffset>
            </wp:positionV>
            <wp:extent cx="1620000" cy="1914265"/>
            <wp:effectExtent l="0" t="0" r="0" b="0"/>
            <wp:wrapNone/>
            <wp:docPr id="99148538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42" r="83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000" cy="191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9575B" w:rsidRPr="00F9575B">
        <w:rPr>
          <w:rFonts w:asciiTheme="majorHAnsi" w:hAnsiTheme="majorHAnsi" w:cstheme="majorHAnsi"/>
          <w:b/>
          <w:szCs w:val="22"/>
        </w:rPr>
        <w:t>Daniel Köster ist neuer Geschäftsführer und CFO der Bott Gruppe</w:t>
      </w:r>
    </w:p>
    <w:p w14:paraId="1DAA9152" w14:textId="2D9E2522" w:rsidR="00752DE3" w:rsidRPr="00707962" w:rsidRDefault="00752DE3" w:rsidP="007C49B4">
      <w:pPr>
        <w:ind w:right="1417"/>
        <w:rPr>
          <w:rFonts w:asciiTheme="majorHAnsi" w:hAnsiTheme="majorHAnsi" w:cstheme="majorHAnsi"/>
          <w:sz w:val="20"/>
        </w:rPr>
      </w:pPr>
    </w:p>
    <w:p w14:paraId="6038E207" w14:textId="0F1965AE" w:rsidR="006A67BC" w:rsidRDefault="006A67BC" w:rsidP="006A67BC">
      <w:pPr>
        <w:ind w:right="1417"/>
        <w:rPr>
          <w:rFonts w:asciiTheme="majorHAnsi" w:hAnsiTheme="majorHAnsi" w:cstheme="majorHAnsi"/>
          <w:sz w:val="20"/>
        </w:rPr>
      </w:pPr>
      <w:r w:rsidRPr="006A67BC">
        <w:rPr>
          <w:rFonts w:asciiTheme="majorHAnsi" w:hAnsiTheme="majorHAnsi" w:cstheme="majorHAnsi"/>
          <w:sz w:val="20"/>
        </w:rPr>
        <w:t xml:space="preserve">Die Bott Gruppe begrüßt Daniel Köster als neuen CFO in ihren Reihen. Damit ergänzt er seit </w:t>
      </w:r>
      <w:r w:rsidR="007B67F7">
        <w:rPr>
          <w:rFonts w:asciiTheme="majorHAnsi" w:hAnsiTheme="majorHAnsi" w:cstheme="majorHAnsi"/>
          <w:sz w:val="20"/>
        </w:rPr>
        <w:t>01</w:t>
      </w:r>
      <w:r w:rsidRPr="006A67BC">
        <w:rPr>
          <w:rFonts w:asciiTheme="majorHAnsi" w:hAnsiTheme="majorHAnsi" w:cstheme="majorHAnsi"/>
          <w:sz w:val="20"/>
        </w:rPr>
        <w:t>. Januar 2026 die</w:t>
      </w:r>
      <w:r w:rsidR="006C7D9F">
        <w:rPr>
          <w:rFonts w:asciiTheme="majorHAnsi" w:hAnsiTheme="majorHAnsi" w:cstheme="majorHAnsi"/>
          <w:sz w:val="20"/>
        </w:rPr>
        <w:t xml:space="preserve"> bisherige</w:t>
      </w:r>
      <w:r w:rsidR="000514E6">
        <w:rPr>
          <w:rFonts w:asciiTheme="majorHAnsi" w:hAnsiTheme="majorHAnsi" w:cstheme="majorHAnsi"/>
          <w:sz w:val="20"/>
        </w:rPr>
        <w:t xml:space="preserve"> </w:t>
      </w:r>
      <w:r w:rsidRPr="006A67BC">
        <w:rPr>
          <w:rFonts w:asciiTheme="majorHAnsi" w:hAnsiTheme="majorHAnsi" w:cstheme="majorHAnsi"/>
          <w:sz w:val="20"/>
        </w:rPr>
        <w:t xml:space="preserve">Geschäftsführerebene der </w:t>
      </w:r>
      <w:proofErr w:type="spellStart"/>
      <w:r w:rsidRPr="006A67BC">
        <w:rPr>
          <w:rFonts w:asciiTheme="majorHAnsi" w:hAnsiTheme="majorHAnsi" w:cstheme="majorHAnsi"/>
          <w:sz w:val="20"/>
        </w:rPr>
        <w:t>Gaildorfer</w:t>
      </w:r>
      <w:proofErr w:type="spellEnd"/>
      <w:r w:rsidRPr="006A67BC">
        <w:rPr>
          <w:rFonts w:asciiTheme="majorHAnsi" w:hAnsiTheme="majorHAnsi" w:cstheme="majorHAnsi"/>
          <w:sz w:val="20"/>
        </w:rPr>
        <w:t xml:space="preserve"> Unternehmensgruppe, </w:t>
      </w:r>
      <w:r w:rsidR="004C3C0D">
        <w:rPr>
          <w:rFonts w:asciiTheme="majorHAnsi" w:hAnsiTheme="majorHAnsi" w:cstheme="majorHAnsi"/>
          <w:sz w:val="20"/>
        </w:rPr>
        <w:t>bestehend aus</w:t>
      </w:r>
      <w:r w:rsidRPr="006A67BC">
        <w:rPr>
          <w:rFonts w:asciiTheme="majorHAnsi" w:hAnsiTheme="majorHAnsi" w:cstheme="majorHAnsi"/>
          <w:sz w:val="20"/>
        </w:rPr>
        <w:t xml:space="preserve"> CEO und Sprecher der Geschäftsführung Jan Willem Jongert sowie COO René Leroux. </w:t>
      </w:r>
    </w:p>
    <w:p w14:paraId="653C568C" w14:textId="77777777" w:rsidR="006A67BC" w:rsidRPr="006A67BC" w:rsidRDefault="006A67BC" w:rsidP="006A67BC">
      <w:pPr>
        <w:ind w:right="1417"/>
        <w:rPr>
          <w:rFonts w:asciiTheme="majorHAnsi" w:hAnsiTheme="majorHAnsi" w:cstheme="majorHAnsi"/>
          <w:sz w:val="20"/>
        </w:rPr>
      </w:pPr>
    </w:p>
    <w:p w14:paraId="35B46158" w14:textId="6B8604EA" w:rsidR="006A67BC" w:rsidRDefault="006A67BC" w:rsidP="006A67BC">
      <w:pPr>
        <w:ind w:right="1417"/>
        <w:rPr>
          <w:rFonts w:asciiTheme="majorHAnsi" w:hAnsiTheme="majorHAnsi" w:cstheme="majorHAnsi"/>
          <w:sz w:val="20"/>
        </w:rPr>
      </w:pPr>
      <w:r w:rsidRPr="006A67BC">
        <w:rPr>
          <w:rFonts w:asciiTheme="majorHAnsi" w:hAnsiTheme="majorHAnsi" w:cstheme="majorHAnsi"/>
          <w:sz w:val="20"/>
        </w:rPr>
        <w:t>Vor seinem Antritt bei der Bott Gruppe, dem führenden Hersteller von Fahrzeug-, Betriebs- und Arbeitsplatzeinrichtung, war Herr Köster als Finanzvorstand der ERWO Holding</w:t>
      </w:r>
      <w:r w:rsidR="00650961">
        <w:rPr>
          <w:rFonts w:asciiTheme="majorHAnsi" w:hAnsiTheme="majorHAnsi" w:cstheme="majorHAnsi"/>
          <w:sz w:val="20"/>
        </w:rPr>
        <w:t xml:space="preserve"> tätig. Diese fungiert</w:t>
      </w:r>
      <w:r w:rsidRPr="006A67BC">
        <w:rPr>
          <w:rFonts w:asciiTheme="majorHAnsi" w:hAnsiTheme="majorHAnsi" w:cstheme="majorHAnsi"/>
          <w:sz w:val="20"/>
        </w:rPr>
        <w:t xml:space="preserve"> </w:t>
      </w:r>
      <w:r w:rsidR="007B67F7">
        <w:rPr>
          <w:rFonts w:asciiTheme="majorHAnsi" w:hAnsiTheme="majorHAnsi" w:cstheme="majorHAnsi"/>
          <w:sz w:val="20"/>
        </w:rPr>
        <w:t xml:space="preserve">als </w:t>
      </w:r>
      <w:r w:rsidR="007B67F7" w:rsidRPr="007B67F7">
        <w:rPr>
          <w:rFonts w:asciiTheme="majorHAnsi" w:hAnsiTheme="majorHAnsi" w:cstheme="majorHAnsi"/>
          <w:sz w:val="20"/>
        </w:rPr>
        <w:t xml:space="preserve">Obergesellschaft der </w:t>
      </w:r>
      <w:proofErr w:type="spellStart"/>
      <w:r w:rsidR="007B67F7" w:rsidRPr="007B67F7">
        <w:rPr>
          <w:rFonts w:asciiTheme="majorHAnsi" w:hAnsiTheme="majorHAnsi" w:cstheme="majorHAnsi"/>
          <w:sz w:val="20"/>
        </w:rPr>
        <w:t>Südwolle</w:t>
      </w:r>
      <w:proofErr w:type="spellEnd"/>
      <w:r w:rsidR="007B67F7" w:rsidRPr="007B67F7">
        <w:rPr>
          <w:rFonts w:asciiTheme="majorHAnsi" w:hAnsiTheme="majorHAnsi" w:cstheme="majorHAnsi"/>
          <w:sz w:val="20"/>
        </w:rPr>
        <w:t xml:space="preserve"> Group, </w:t>
      </w:r>
      <w:r w:rsidR="00650961">
        <w:rPr>
          <w:rFonts w:asciiTheme="majorHAnsi" w:hAnsiTheme="majorHAnsi" w:cstheme="majorHAnsi"/>
          <w:sz w:val="20"/>
        </w:rPr>
        <w:t>einem</w:t>
      </w:r>
      <w:r w:rsidR="00650961" w:rsidRPr="007B67F7">
        <w:rPr>
          <w:rFonts w:asciiTheme="majorHAnsi" w:hAnsiTheme="majorHAnsi" w:cstheme="majorHAnsi"/>
          <w:sz w:val="20"/>
        </w:rPr>
        <w:t xml:space="preserve"> </w:t>
      </w:r>
      <w:r w:rsidR="007B67F7" w:rsidRPr="007B67F7">
        <w:rPr>
          <w:rFonts w:asciiTheme="majorHAnsi" w:hAnsiTheme="majorHAnsi" w:cstheme="majorHAnsi"/>
          <w:sz w:val="20"/>
        </w:rPr>
        <w:t xml:space="preserve">führenden Hersteller von Kammgarnen, sowie </w:t>
      </w:r>
      <w:r w:rsidR="007B67F7">
        <w:rPr>
          <w:rFonts w:asciiTheme="majorHAnsi" w:hAnsiTheme="majorHAnsi" w:cstheme="majorHAnsi"/>
          <w:sz w:val="20"/>
        </w:rPr>
        <w:t>der</w:t>
      </w:r>
      <w:r w:rsidR="007B67F7" w:rsidRPr="007B67F7">
        <w:rPr>
          <w:rFonts w:asciiTheme="majorHAnsi" w:hAnsiTheme="majorHAnsi" w:cstheme="majorHAnsi"/>
          <w:sz w:val="20"/>
        </w:rPr>
        <w:t xml:space="preserve"> </w:t>
      </w:r>
      <w:proofErr w:type="spellStart"/>
      <w:r w:rsidR="007B67F7" w:rsidRPr="007B67F7">
        <w:rPr>
          <w:rFonts w:asciiTheme="majorHAnsi" w:hAnsiTheme="majorHAnsi" w:cstheme="majorHAnsi"/>
          <w:sz w:val="20"/>
        </w:rPr>
        <w:t>Hoftex</w:t>
      </w:r>
      <w:proofErr w:type="spellEnd"/>
      <w:r w:rsidR="00650961">
        <w:rPr>
          <w:rFonts w:asciiTheme="majorHAnsi" w:hAnsiTheme="majorHAnsi" w:cstheme="majorHAnsi"/>
          <w:sz w:val="20"/>
        </w:rPr>
        <w:t xml:space="preserve"> </w:t>
      </w:r>
      <w:r w:rsidR="007B67F7" w:rsidRPr="007B67F7">
        <w:rPr>
          <w:rFonts w:asciiTheme="majorHAnsi" w:hAnsiTheme="majorHAnsi" w:cstheme="majorHAnsi"/>
          <w:sz w:val="20"/>
        </w:rPr>
        <w:t>Group, eine</w:t>
      </w:r>
      <w:r w:rsidR="00650961">
        <w:rPr>
          <w:rFonts w:asciiTheme="majorHAnsi" w:hAnsiTheme="majorHAnsi" w:cstheme="majorHAnsi"/>
          <w:sz w:val="20"/>
        </w:rPr>
        <w:t>r</w:t>
      </w:r>
      <w:r w:rsidR="007B67F7" w:rsidRPr="007B67F7">
        <w:rPr>
          <w:rFonts w:asciiTheme="majorHAnsi" w:hAnsiTheme="majorHAnsi" w:cstheme="majorHAnsi"/>
          <w:sz w:val="20"/>
        </w:rPr>
        <w:t xml:space="preserve"> mittelständisch strukturierte</w:t>
      </w:r>
      <w:r w:rsidR="00650961">
        <w:rPr>
          <w:rFonts w:asciiTheme="majorHAnsi" w:hAnsiTheme="majorHAnsi" w:cstheme="majorHAnsi"/>
          <w:sz w:val="20"/>
        </w:rPr>
        <w:t>n</w:t>
      </w:r>
      <w:r w:rsidR="007B67F7" w:rsidRPr="007B67F7">
        <w:rPr>
          <w:rFonts w:asciiTheme="majorHAnsi" w:hAnsiTheme="majorHAnsi" w:cstheme="majorHAnsi"/>
          <w:sz w:val="20"/>
        </w:rPr>
        <w:t xml:space="preserve"> Gruppe von Unternehmen der Textilindustrie</w:t>
      </w:r>
      <w:r w:rsidRPr="006A67BC">
        <w:rPr>
          <w:rFonts w:asciiTheme="majorHAnsi" w:hAnsiTheme="majorHAnsi" w:cstheme="majorHAnsi"/>
          <w:sz w:val="20"/>
        </w:rPr>
        <w:t>. Der studierte Diplom-Kaufmann kann zudem auf langjährige internationale Erfahrungen in der Automobilzuliefer</w:t>
      </w:r>
      <w:r w:rsidR="00BF29F0">
        <w:rPr>
          <w:rFonts w:asciiTheme="majorHAnsi" w:hAnsiTheme="majorHAnsi" w:cstheme="majorHAnsi"/>
          <w:sz w:val="20"/>
        </w:rPr>
        <w:t>er</w:t>
      </w:r>
      <w:r w:rsidRPr="006A67BC">
        <w:rPr>
          <w:rFonts w:asciiTheme="majorHAnsi" w:hAnsiTheme="majorHAnsi" w:cstheme="majorHAnsi"/>
          <w:sz w:val="20"/>
        </w:rPr>
        <w:t xml:space="preserve">- und Elektrobranche zurückblicken. </w:t>
      </w:r>
      <w:r w:rsidR="007B67F7">
        <w:rPr>
          <w:rFonts w:asciiTheme="majorHAnsi" w:hAnsiTheme="majorHAnsi" w:cstheme="majorHAnsi"/>
          <w:sz w:val="20"/>
        </w:rPr>
        <w:t xml:space="preserve">Seine ausgewiesene </w:t>
      </w:r>
      <w:r w:rsidRPr="006A67BC">
        <w:rPr>
          <w:rFonts w:asciiTheme="majorHAnsi" w:hAnsiTheme="majorHAnsi" w:cstheme="majorHAnsi"/>
          <w:sz w:val="20"/>
        </w:rPr>
        <w:t>finanzielle Expertise</w:t>
      </w:r>
      <w:r w:rsidR="007B67F7">
        <w:rPr>
          <w:rFonts w:asciiTheme="majorHAnsi" w:hAnsiTheme="majorHAnsi" w:cstheme="majorHAnsi"/>
          <w:sz w:val="20"/>
        </w:rPr>
        <w:t xml:space="preserve"> möchte</w:t>
      </w:r>
      <w:r w:rsidRPr="006A67BC">
        <w:rPr>
          <w:rFonts w:asciiTheme="majorHAnsi" w:hAnsiTheme="majorHAnsi" w:cstheme="majorHAnsi"/>
          <w:sz w:val="20"/>
        </w:rPr>
        <w:t xml:space="preserve"> der 46-Jährige </w:t>
      </w:r>
      <w:r w:rsidR="006164F8">
        <w:rPr>
          <w:rFonts w:asciiTheme="majorHAnsi" w:hAnsiTheme="majorHAnsi" w:cstheme="majorHAnsi"/>
          <w:sz w:val="20"/>
        </w:rPr>
        <w:t>einsetzen</w:t>
      </w:r>
      <w:r w:rsidRPr="006A67BC">
        <w:rPr>
          <w:rFonts w:asciiTheme="majorHAnsi" w:hAnsiTheme="majorHAnsi" w:cstheme="majorHAnsi"/>
          <w:sz w:val="20"/>
        </w:rPr>
        <w:t xml:space="preserve">, um </w:t>
      </w:r>
      <w:r w:rsidR="007B67F7">
        <w:rPr>
          <w:rFonts w:asciiTheme="majorHAnsi" w:hAnsiTheme="majorHAnsi" w:cstheme="majorHAnsi"/>
          <w:sz w:val="20"/>
        </w:rPr>
        <w:t>alle</w:t>
      </w:r>
      <w:r w:rsidR="007B67F7" w:rsidRPr="006A67BC">
        <w:rPr>
          <w:rFonts w:asciiTheme="majorHAnsi" w:hAnsiTheme="majorHAnsi" w:cstheme="majorHAnsi"/>
          <w:sz w:val="20"/>
        </w:rPr>
        <w:t xml:space="preserve"> </w:t>
      </w:r>
      <w:r w:rsidRPr="006A67BC">
        <w:rPr>
          <w:rFonts w:asciiTheme="majorHAnsi" w:hAnsiTheme="majorHAnsi" w:cstheme="majorHAnsi"/>
          <w:sz w:val="20"/>
        </w:rPr>
        <w:t xml:space="preserve">Potenziale </w:t>
      </w:r>
      <w:r w:rsidR="007B67F7">
        <w:rPr>
          <w:rFonts w:asciiTheme="majorHAnsi" w:hAnsiTheme="majorHAnsi" w:cstheme="majorHAnsi"/>
          <w:sz w:val="20"/>
        </w:rPr>
        <w:t>der</w:t>
      </w:r>
      <w:r w:rsidR="007B67F7" w:rsidRPr="006A67BC">
        <w:rPr>
          <w:rFonts w:asciiTheme="majorHAnsi" w:hAnsiTheme="majorHAnsi" w:cstheme="majorHAnsi"/>
          <w:sz w:val="20"/>
        </w:rPr>
        <w:t xml:space="preserve"> </w:t>
      </w:r>
      <w:r w:rsidRPr="006A67BC">
        <w:rPr>
          <w:rFonts w:asciiTheme="majorHAnsi" w:hAnsiTheme="majorHAnsi" w:cstheme="majorHAnsi"/>
          <w:sz w:val="20"/>
        </w:rPr>
        <w:t xml:space="preserve">Bott Gruppe </w:t>
      </w:r>
      <w:r w:rsidR="007B67F7">
        <w:rPr>
          <w:rFonts w:asciiTheme="majorHAnsi" w:hAnsiTheme="majorHAnsi" w:cstheme="majorHAnsi"/>
          <w:sz w:val="20"/>
        </w:rPr>
        <w:t xml:space="preserve">bestmöglich </w:t>
      </w:r>
      <w:r w:rsidRPr="006A67BC">
        <w:rPr>
          <w:rFonts w:asciiTheme="majorHAnsi" w:hAnsiTheme="majorHAnsi" w:cstheme="majorHAnsi"/>
          <w:sz w:val="20"/>
        </w:rPr>
        <w:t>auszuschöpfen.</w:t>
      </w:r>
    </w:p>
    <w:p w14:paraId="30147430" w14:textId="77777777" w:rsidR="006A67BC" w:rsidRPr="006A67BC" w:rsidRDefault="006A67BC" w:rsidP="006A67BC">
      <w:pPr>
        <w:ind w:right="1417"/>
        <w:rPr>
          <w:rFonts w:asciiTheme="majorHAnsi" w:hAnsiTheme="majorHAnsi" w:cstheme="majorHAnsi"/>
          <w:sz w:val="20"/>
        </w:rPr>
      </w:pPr>
    </w:p>
    <w:p w14:paraId="3395B907" w14:textId="2AA02EC5" w:rsidR="00752DE3" w:rsidRPr="00815FF4" w:rsidRDefault="006A67BC" w:rsidP="006A67BC">
      <w:pPr>
        <w:ind w:right="1417"/>
        <w:rPr>
          <w:rFonts w:asciiTheme="majorHAnsi" w:hAnsiTheme="majorHAnsi" w:cstheme="majorHAnsi"/>
          <w:sz w:val="20"/>
        </w:rPr>
      </w:pPr>
      <w:r w:rsidRPr="006A67BC">
        <w:rPr>
          <w:rFonts w:asciiTheme="majorHAnsi" w:hAnsiTheme="majorHAnsi" w:cstheme="majorHAnsi"/>
          <w:sz w:val="20"/>
        </w:rPr>
        <w:t>„Mein Ziel ist es proaktiv zu</w:t>
      </w:r>
      <w:r w:rsidR="00E023C8">
        <w:rPr>
          <w:rFonts w:asciiTheme="majorHAnsi" w:hAnsiTheme="majorHAnsi" w:cstheme="majorHAnsi"/>
          <w:sz w:val="20"/>
        </w:rPr>
        <w:t>m weiteren profitablen Wachstum</w:t>
      </w:r>
      <w:r w:rsidRPr="006A67BC">
        <w:rPr>
          <w:rFonts w:asciiTheme="majorHAnsi" w:hAnsiTheme="majorHAnsi" w:cstheme="majorHAnsi"/>
          <w:sz w:val="20"/>
        </w:rPr>
        <w:t xml:space="preserve"> der Bott Gruppe beizutragen</w:t>
      </w:r>
      <w:r w:rsidR="00E023C8">
        <w:rPr>
          <w:rFonts w:asciiTheme="majorHAnsi" w:hAnsiTheme="majorHAnsi" w:cstheme="majorHAnsi"/>
          <w:sz w:val="20"/>
        </w:rPr>
        <w:t>.</w:t>
      </w:r>
      <w:r w:rsidRPr="006A67BC">
        <w:rPr>
          <w:rFonts w:asciiTheme="majorHAnsi" w:hAnsiTheme="majorHAnsi" w:cstheme="majorHAnsi"/>
          <w:sz w:val="20"/>
        </w:rPr>
        <w:t xml:space="preserve"> </w:t>
      </w:r>
      <w:r w:rsidR="00E023C8">
        <w:rPr>
          <w:rFonts w:asciiTheme="majorHAnsi" w:hAnsiTheme="majorHAnsi" w:cstheme="majorHAnsi"/>
          <w:sz w:val="20"/>
        </w:rPr>
        <w:t>E</w:t>
      </w:r>
      <w:r w:rsidRPr="006A67BC">
        <w:rPr>
          <w:rFonts w:asciiTheme="majorHAnsi" w:hAnsiTheme="majorHAnsi" w:cstheme="majorHAnsi"/>
          <w:sz w:val="20"/>
        </w:rPr>
        <w:t>s</w:t>
      </w:r>
      <w:r w:rsidR="00E023C8">
        <w:rPr>
          <w:rFonts w:asciiTheme="majorHAnsi" w:hAnsiTheme="majorHAnsi" w:cstheme="majorHAnsi"/>
          <w:sz w:val="20"/>
        </w:rPr>
        <w:t xml:space="preserve"> ist</w:t>
      </w:r>
      <w:r w:rsidRPr="006A67BC">
        <w:rPr>
          <w:rFonts w:asciiTheme="majorHAnsi" w:hAnsiTheme="majorHAnsi" w:cstheme="majorHAnsi"/>
          <w:sz w:val="20"/>
        </w:rPr>
        <w:t xml:space="preserve"> für mich essenziell zuzuhören, bestehende Prozesse zu verstehen und diese auf Augenhöhe mit meinen neuen Kolleginnen und Kollegen zu optimieren“, so Köster. „Ich sehe mich als Copilot – ein Sparringspartner, der </w:t>
      </w:r>
      <w:r w:rsidR="00E023C8">
        <w:rPr>
          <w:rFonts w:asciiTheme="majorHAnsi" w:hAnsiTheme="majorHAnsi" w:cstheme="majorHAnsi"/>
          <w:sz w:val="20"/>
        </w:rPr>
        <w:t>durch</w:t>
      </w:r>
      <w:r w:rsidRPr="006A67BC">
        <w:rPr>
          <w:rFonts w:asciiTheme="majorHAnsi" w:hAnsiTheme="majorHAnsi" w:cstheme="majorHAnsi"/>
          <w:sz w:val="20"/>
        </w:rPr>
        <w:t xml:space="preserve"> finanzielle </w:t>
      </w:r>
      <w:r w:rsidR="00947470">
        <w:rPr>
          <w:rFonts w:asciiTheme="majorHAnsi" w:hAnsiTheme="majorHAnsi" w:cstheme="majorHAnsi"/>
          <w:sz w:val="20"/>
        </w:rPr>
        <w:t>Transparenz</w:t>
      </w:r>
      <w:r w:rsidRPr="006A67BC">
        <w:rPr>
          <w:rFonts w:asciiTheme="majorHAnsi" w:hAnsiTheme="majorHAnsi" w:cstheme="majorHAnsi"/>
          <w:sz w:val="20"/>
        </w:rPr>
        <w:t xml:space="preserve"> fundierte Entscheidungsgrundlagen schafft. </w:t>
      </w:r>
      <w:r w:rsidR="00650961" w:rsidRPr="00650961">
        <w:rPr>
          <w:rFonts w:asciiTheme="majorHAnsi" w:hAnsiTheme="majorHAnsi" w:cstheme="majorHAnsi"/>
          <w:sz w:val="20"/>
        </w:rPr>
        <w:t xml:space="preserve">In meiner Verantwortung für das Personalwesen </w:t>
      </w:r>
      <w:r w:rsidR="00650961">
        <w:rPr>
          <w:rFonts w:asciiTheme="majorHAnsi" w:hAnsiTheme="majorHAnsi" w:cstheme="majorHAnsi"/>
          <w:sz w:val="20"/>
        </w:rPr>
        <w:t>ist</w:t>
      </w:r>
      <w:r w:rsidR="00650961" w:rsidRPr="00650961">
        <w:rPr>
          <w:rFonts w:asciiTheme="majorHAnsi" w:hAnsiTheme="majorHAnsi" w:cstheme="majorHAnsi"/>
          <w:sz w:val="20"/>
        </w:rPr>
        <w:t xml:space="preserve"> mir </w:t>
      </w:r>
      <w:r w:rsidR="00650961">
        <w:rPr>
          <w:rFonts w:asciiTheme="majorHAnsi" w:hAnsiTheme="majorHAnsi" w:cstheme="majorHAnsi"/>
          <w:sz w:val="20"/>
        </w:rPr>
        <w:t>außerdem</w:t>
      </w:r>
      <w:r w:rsidR="00650961" w:rsidRPr="00650961">
        <w:rPr>
          <w:rFonts w:asciiTheme="majorHAnsi" w:hAnsiTheme="majorHAnsi" w:cstheme="majorHAnsi"/>
          <w:sz w:val="20"/>
        </w:rPr>
        <w:t xml:space="preserve"> die Motivation aller Mitarbeiterinnen und Mitarbeiter </w:t>
      </w:r>
      <w:r w:rsidR="00650961">
        <w:rPr>
          <w:rFonts w:asciiTheme="majorHAnsi" w:hAnsiTheme="majorHAnsi" w:cstheme="majorHAnsi"/>
          <w:sz w:val="20"/>
        </w:rPr>
        <w:t>ein wichtiges Anliegen</w:t>
      </w:r>
      <w:r w:rsidR="00650961" w:rsidRPr="00650961">
        <w:rPr>
          <w:rFonts w:asciiTheme="majorHAnsi" w:hAnsiTheme="majorHAnsi" w:cstheme="majorHAnsi"/>
          <w:sz w:val="20"/>
        </w:rPr>
        <w:t xml:space="preserve">. Schließlich sind diese das Fundament für die erfolgreiche Weiterentwicklung der Bott </w:t>
      </w:r>
      <w:r w:rsidR="00650961" w:rsidRPr="000479C7">
        <w:rPr>
          <w:rFonts w:asciiTheme="majorHAnsi" w:hAnsiTheme="majorHAnsi" w:cstheme="majorHAnsi"/>
          <w:sz w:val="20"/>
        </w:rPr>
        <w:t>Gruppe.</w:t>
      </w:r>
      <w:r w:rsidRPr="000479C7">
        <w:rPr>
          <w:rFonts w:asciiTheme="majorHAnsi" w:hAnsiTheme="majorHAnsi" w:cstheme="majorHAnsi"/>
          <w:sz w:val="20"/>
        </w:rPr>
        <w:t>“</w:t>
      </w:r>
    </w:p>
    <w:p w14:paraId="11E81667" w14:textId="77777777" w:rsidR="00752DE3" w:rsidRPr="00815FF4" w:rsidRDefault="00752DE3" w:rsidP="007C49B4">
      <w:pPr>
        <w:ind w:right="1417"/>
        <w:rPr>
          <w:rFonts w:asciiTheme="majorHAnsi" w:hAnsiTheme="majorHAnsi" w:cstheme="majorHAnsi"/>
          <w:sz w:val="20"/>
        </w:rPr>
      </w:pPr>
    </w:p>
    <w:p w14:paraId="573628EF" w14:textId="2CD0BACD" w:rsidR="0028482D" w:rsidRPr="00822923" w:rsidRDefault="0028482D" w:rsidP="0028482D">
      <w:pPr>
        <w:ind w:right="1417"/>
        <w:rPr>
          <w:rFonts w:asciiTheme="majorHAnsi" w:hAnsiTheme="majorHAnsi" w:cstheme="majorHAnsi"/>
          <w:color w:val="FF0000"/>
          <w:sz w:val="20"/>
        </w:rPr>
      </w:pPr>
      <w:r w:rsidRPr="00150060">
        <w:rPr>
          <w:rFonts w:asciiTheme="majorHAnsi" w:hAnsiTheme="majorHAnsi" w:cstheme="majorHAnsi"/>
          <w:sz w:val="20"/>
        </w:rPr>
        <w:t xml:space="preserve">- </w:t>
      </w:r>
      <w:r w:rsidR="00150060">
        <w:rPr>
          <w:rFonts w:asciiTheme="majorHAnsi" w:hAnsiTheme="majorHAnsi" w:cstheme="majorHAnsi"/>
          <w:sz w:val="20"/>
        </w:rPr>
        <w:t>04</w:t>
      </w:r>
      <w:r w:rsidRPr="00150060">
        <w:rPr>
          <w:rFonts w:asciiTheme="majorHAnsi" w:hAnsiTheme="majorHAnsi" w:cstheme="majorHAnsi"/>
          <w:sz w:val="20"/>
        </w:rPr>
        <w:t xml:space="preserve">. </w:t>
      </w:r>
      <w:r w:rsidR="00150060">
        <w:rPr>
          <w:rFonts w:asciiTheme="majorHAnsi" w:hAnsiTheme="majorHAnsi" w:cstheme="majorHAnsi"/>
          <w:sz w:val="20"/>
        </w:rPr>
        <w:t>Februar</w:t>
      </w:r>
      <w:r w:rsidRPr="00150060">
        <w:rPr>
          <w:rFonts w:asciiTheme="majorHAnsi" w:hAnsiTheme="majorHAnsi" w:cstheme="majorHAnsi"/>
          <w:sz w:val="20"/>
        </w:rPr>
        <w:t xml:space="preserve"> 2026 -</w:t>
      </w:r>
    </w:p>
    <w:p w14:paraId="39218D4A" w14:textId="77777777" w:rsidR="0028482D" w:rsidRPr="00815FF4" w:rsidRDefault="0028482D" w:rsidP="007C49B4">
      <w:pPr>
        <w:ind w:right="1417"/>
        <w:rPr>
          <w:rFonts w:asciiTheme="majorHAnsi" w:hAnsiTheme="majorHAnsi" w:cstheme="majorHAnsi"/>
          <w:sz w:val="20"/>
        </w:rPr>
      </w:pPr>
    </w:p>
    <w:p w14:paraId="177C86D9" w14:textId="77777777" w:rsidR="004656E8" w:rsidRPr="00815FF4" w:rsidRDefault="004656E8" w:rsidP="007C49B4">
      <w:pPr>
        <w:ind w:right="1417"/>
        <w:rPr>
          <w:rFonts w:asciiTheme="majorHAnsi" w:hAnsiTheme="majorHAnsi" w:cstheme="majorHAnsi"/>
          <w:sz w:val="20"/>
        </w:rPr>
      </w:pPr>
    </w:p>
    <w:p w14:paraId="3A0FF9FB" w14:textId="765F113D" w:rsidR="00283537" w:rsidRPr="00815FF4" w:rsidRDefault="00283537" w:rsidP="007C49B4">
      <w:pPr>
        <w:ind w:right="1417"/>
        <w:rPr>
          <w:rFonts w:asciiTheme="majorHAnsi" w:hAnsiTheme="majorHAnsi" w:cstheme="majorHAnsi"/>
          <w:sz w:val="18"/>
          <w:szCs w:val="18"/>
        </w:rPr>
      </w:pPr>
      <w:r w:rsidRPr="00815FF4">
        <w:rPr>
          <w:rFonts w:asciiTheme="majorHAnsi" w:hAnsiTheme="majorHAnsi" w:cstheme="majorHAnsi"/>
          <w:sz w:val="18"/>
          <w:szCs w:val="18"/>
        </w:rPr>
        <w:t>Bildtext:</w:t>
      </w:r>
    </w:p>
    <w:p w14:paraId="7C603201" w14:textId="77777777" w:rsidR="00B07EFA" w:rsidRPr="00B07EFA" w:rsidRDefault="00B07EFA" w:rsidP="00B07EFA">
      <w:pPr>
        <w:rPr>
          <w:rFonts w:asciiTheme="majorHAnsi" w:hAnsiTheme="majorHAnsi" w:cstheme="majorHAnsi"/>
          <w:sz w:val="18"/>
          <w:szCs w:val="18"/>
        </w:rPr>
      </w:pPr>
    </w:p>
    <w:p w14:paraId="20054F88" w14:textId="5ACA7CD9" w:rsidR="00283537" w:rsidRPr="00287E2B" w:rsidRDefault="00B07EFA" w:rsidP="007C49B4">
      <w:pPr>
        <w:pStyle w:val="Listenabsatz"/>
        <w:numPr>
          <w:ilvl w:val="0"/>
          <w:numId w:val="33"/>
        </w:numPr>
        <w:ind w:right="1417"/>
        <w:rPr>
          <w:rFonts w:asciiTheme="majorHAnsi" w:hAnsiTheme="majorHAnsi" w:cstheme="majorHAnsi"/>
          <w:sz w:val="18"/>
          <w:szCs w:val="18"/>
        </w:rPr>
      </w:pPr>
      <w:r w:rsidRPr="00B07EFA">
        <w:rPr>
          <w:rFonts w:asciiTheme="majorHAnsi" w:hAnsiTheme="majorHAnsi" w:cstheme="majorHAnsi"/>
          <w:sz w:val="20"/>
        </w:rPr>
        <w:t>Daniel Köster</w:t>
      </w:r>
      <w:r>
        <w:rPr>
          <w:rFonts w:asciiTheme="majorHAnsi" w:hAnsiTheme="majorHAnsi" w:cstheme="majorHAnsi"/>
          <w:sz w:val="20"/>
        </w:rPr>
        <w:t xml:space="preserve"> ergänzt</w:t>
      </w:r>
      <w:r w:rsidRPr="00B07EFA">
        <w:rPr>
          <w:rFonts w:asciiTheme="majorHAnsi" w:hAnsiTheme="majorHAnsi" w:cstheme="majorHAnsi"/>
          <w:sz w:val="20"/>
        </w:rPr>
        <w:t xml:space="preserve"> </w:t>
      </w:r>
      <w:r w:rsidR="00822923">
        <w:rPr>
          <w:rFonts w:asciiTheme="majorHAnsi" w:hAnsiTheme="majorHAnsi" w:cstheme="majorHAnsi"/>
          <w:sz w:val="20"/>
        </w:rPr>
        <w:t xml:space="preserve">als neuer CFO </w:t>
      </w:r>
      <w:r w:rsidRPr="00B07EFA">
        <w:rPr>
          <w:rFonts w:asciiTheme="majorHAnsi" w:hAnsiTheme="majorHAnsi" w:cstheme="majorHAnsi"/>
          <w:sz w:val="20"/>
        </w:rPr>
        <w:t>die Geschäftsführung der Bott Gruppe.</w:t>
      </w:r>
    </w:p>
    <w:p w14:paraId="77338B45" w14:textId="77777777" w:rsidR="00287E2B" w:rsidRDefault="00287E2B" w:rsidP="00287E2B">
      <w:pPr>
        <w:ind w:right="1417"/>
        <w:rPr>
          <w:rFonts w:asciiTheme="majorHAnsi" w:hAnsiTheme="majorHAnsi" w:cstheme="majorHAnsi"/>
          <w:sz w:val="18"/>
          <w:szCs w:val="18"/>
        </w:rPr>
      </w:pPr>
    </w:p>
    <w:p w14:paraId="54824D81" w14:textId="778388B1" w:rsidR="00287E2B" w:rsidRPr="00287E2B" w:rsidRDefault="00287E2B" w:rsidP="00287E2B">
      <w:pPr>
        <w:ind w:right="1417"/>
        <w:rPr>
          <w:rFonts w:asciiTheme="majorHAnsi" w:hAnsiTheme="majorHAnsi" w:cstheme="majorHAnsi"/>
          <w:sz w:val="18"/>
          <w:szCs w:val="18"/>
        </w:rPr>
      </w:pPr>
    </w:p>
    <w:sectPr w:rsidR="00287E2B" w:rsidRPr="00287E2B" w:rsidSect="00D11FDF">
      <w:headerReference w:type="default" r:id="rId12"/>
      <w:footerReference w:type="default" r:id="rId13"/>
      <w:pgSz w:w="11906" w:h="16838"/>
      <w:pgMar w:top="2835" w:right="2267" w:bottom="1134" w:left="1134" w:header="340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16C2CC" w14:textId="77777777" w:rsidR="00875067" w:rsidRDefault="00875067">
      <w:r>
        <w:separator/>
      </w:r>
    </w:p>
  </w:endnote>
  <w:endnote w:type="continuationSeparator" w:id="0">
    <w:p w14:paraId="4831DAAD" w14:textId="77777777" w:rsidR="00875067" w:rsidRDefault="008750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">
    <w:altName w:val="Kartika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062F07" w14:textId="77777777" w:rsidR="008A1AD6" w:rsidRDefault="008A1AD6">
    <w:pPr>
      <w:pStyle w:val="Fuzeile"/>
    </w:pPr>
    <w:r>
      <w:rPr>
        <w:rFonts w:ascii="Times New Roman" w:hAnsi="Times New Roman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5F1A744" wp14:editId="52AAE45F">
              <wp:simplePos x="0" y="0"/>
              <wp:positionH relativeFrom="column">
                <wp:posOffset>4918710</wp:posOffset>
              </wp:positionH>
              <wp:positionV relativeFrom="paragraph">
                <wp:posOffset>-1958235</wp:posOffset>
              </wp:positionV>
              <wp:extent cx="1603375" cy="1593850"/>
              <wp:effectExtent l="0" t="0" r="0" b="6350"/>
              <wp:wrapNone/>
              <wp:docPr id="3" name="Rechteck 3"/>
              <wp:cNvGraphicFramePr>
                <a:graphicFrameLocks xmlns:a="http://schemas.openxmlformats.org/drawingml/2006/main" noGrp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Grp="1"/>
                    </wps:cNvSpPr>
                    <wps:spPr>
                      <a:xfrm>
                        <a:off x="0" y="0"/>
                        <a:ext cx="1603375" cy="159385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txbx>
                      <w:txbxContent>
                        <w:p w14:paraId="0107F658" w14:textId="60916428" w:rsidR="008A1AD6" w:rsidRDefault="008A1AD6" w:rsidP="008A1AD6">
                          <w:pPr>
                            <w:pStyle w:val="StandardWeb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t xml:space="preserve">Für Fragen und Bildmaterial 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steht Ihnen zur Verfügung: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Cs w:val="20"/>
                            </w:rPr>
                            <w:t>Bott GmbH &amp; Co. KG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Bahnstraße 17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74405 Gaildorf, Germany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  <w:t>www.bott.de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6"/>
                              <w:szCs w:val="16"/>
                            </w:rPr>
                            <w:br/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Michael Kyburz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Telefon: +49 (0) 7971 251-189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Telefax: +49 (0) 7971 251-295</w:t>
                          </w:r>
                          <w:r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br/>
                            <w:t>michael.kyburz@bott.</w:t>
                          </w:r>
                          <w:r w:rsidR="007E166B">
                            <w:rPr>
                              <w:rFonts w:ascii="Arial" w:eastAsiaTheme="majorEastAsia" w:hAnsi="Arial" w:cs="Arial"/>
                              <w:b/>
                              <w:bCs/>
                              <w:color w:val="000000" w:themeColor="text1"/>
                              <w:kern w:val="24"/>
                              <w:sz w:val="14"/>
                              <w:szCs w:val="14"/>
                            </w:rPr>
                            <w:t>com</w:t>
                          </w:r>
                        </w:p>
                      </w:txbxContent>
                    </wps:txbx>
                    <wps:bodyPr vert="horz" wrap="square" lIns="91440" tIns="45720" rIns="91440" bIns="45720" rtlCol="0" anchor="ctr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5F1A744" id="Rechteck 3" o:spid="_x0000_s1026" style="position:absolute;margin-left:387.3pt;margin-top:-154.2pt;width:126.25pt;height:125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" fillcolor="#d8d8d8 [2732]" stroked="f">
              <o:lock v:ext="edit" grouping="t"/>
              <v:textbox>
                <w:txbxContent>
                  <w:p w14:paraId="0107F658" w14:textId="60916428" w:rsidR="008A1AD6" w:rsidRDefault="008A1AD6" w:rsidP="008A1AD6">
                    <w:pPr>
                      <w:pStyle w:val="StandardWeb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t xml:space="preserve">Für Fragen und Bildmaterial 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steht Ihnen zur Verfügung: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Cs w:val="20"/>
                      </w:rPr>
                      <w:t>Bott GmbH &amp; Co. KG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Bahnstraße 17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74405 Gaildorf, Germany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  <w:t>www.bott.de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6"/>
                        <w:szCs w:val="16"/>
                      </w:rPr>
                      <w:br/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t>Michael Kyburz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Telefon: +49 (0) 7971 251-189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Telefax: +49 (0) 7971 251-295</w:t>
                    </w:r>
                    <w:r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br/>
                      <w:t>michael.kyburz@bott.</w:t>
                    </w:r>
                    <w:r w:rsidR="007E166B">
                      <w:rPr>
                        <w:rFonts w:ascii="Arial" w:eastAsiaTheme="majorEastAsia" w:hAnsi="Arial" w:cs="Arial"/>
                        <w:b/>
                        <w:bCs/>
                        <w:color w:val="000000" w:themeColor="text1"/>
                        <w:kern w:val="24"/>
                        <w:sz w:val="14"/>
                        <w:szCs w:val="14"/>
                      </w:rPr>
                      <w:t>com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6C6FD1" w14:textId="77777777" w:rsidR="00875067" w:rsidRDefault="00875067">
      <w:r>
        <w:separator/>
      </w:r>
    </w:p>
  </w:footnote>
  <w:footnote w:type="continuationSeparator" w:id="0">
    <w:p w14:paraId="5988988E" w14:textId="77777777" w:rsidR="00875067" w:rsidRDefault="008750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902433" w14:textId="77777777" w:rsidR="00D11FDF" w:rsidRDefault="000863A1">
    <w:pPr>
      <w:pStyle w:val="Kopfzeile"/>
    </w:pPr>
    <w:r w:rsidRPr="000863A1">
      <w:rPr>
        <w:noProof/>
      </w:rPr>
      <w:drawing>
        <wp:anchor distT="0" distB="0" distL="114300" distR="114300" simplePos="0" relativeHeight="251658240" behindDoc="0" locked="0" layoutInCell="1" allowOverlap="1" wp14:anchorId="3B90AD84" wp14:editId="385D7F83">
          <wp:simplePos x="0" y="0"/>
          <wp:positionH relativeFrom="page">
            <wp:align>left</wp:align>
          </wp:positionH>
          <wp:positionV relativeFrom="paragraph">
            <wp:posOffset>-219075</wp:posOffset>
          </wp:positionV>
          <wp:extent cx="7560000" cy="893333"/>
          <wp:effectExtent l="0" t="0" r="3175" b="2540"/>
          <wp:wrapNone/>
          <wp:docPr id="1" name="Grafik 1" descr="C:\Users\koederp\AppData\Local\Microsoft\Windows\INetCache\Content.Word\bo_int_word_vorlagen_bilder_pressemitteilun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koederp\AppData\Local\Microsoft\Windows\INetCache\Content.Word\bo_int_word_vorlagen_bilder_pressemitteilun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60000" cy="89333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0"/>
    <w:multiLevelType w:val="singleLevel"/>
    <w:tmpl w:val="EE2828B8"/>
    <w:lvl w:ilvl="0">
      <w:start w:val="1"/>
      <w:numFmt w:val="bullet"/>
      <w:pStyle w:val="Aufzhlungszeichen5"/>
      <w:lvlText w:val=""/>
      <w:lvlJc w:val="left"/>
      <w:pPr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81A2C7AE"/>
    <w:lvl w:ilvl="0">
      <w:start w:val="1"/>
      <w:numFmt w:val="bullet"/>
      <w:pStyle w:val="Aufzhlungszeichen4"/>
      <w:lvlText w:val=""/>
      <w:lvlJc w:val="left"/>
      <w:pPr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3D0AFF0A"/>
    <w:lvl w:ilvl="0">
      <w:start w:val="1"/>
      <w:numFmt w:val="bullet"/>
      <w:pStyle w:val="Aufzhlungszeichen3"/>
      <w:lvlText w:val=""/>
      <w:lvlJc w:val="left"/>
      <w:pPr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DE70EBD0"/>
    <w:lvl w:ilvl="0">
      <w:start w:val="1"/>
      <w:numFmt w:val="bullet"/>
      <w:pStyle w:val="Aufzhlungszeichen2"/>
      <w:lvlText w:val=""/>
      <w:lvlJc w:val="left"/>
      <w:pPr>
        <w:ind w:left="643" w:hanging="360"/>
      </w:pPr>
      <w:rPr>
        <w:rFonts w:ascii="Wingdings" w:hAnsi="Wingdings" w:hint="default"/>
        <w:color w:val="7F7F7F" w:themeColor="text1" w:themeTint="80"/>
      </w:rPr>
    </w:lvl>
  </w:abstractNum>
  <w:abstractNum w:abstractNumId="4" w15:restartNumberingAfterBreak="0">
    <w:nsid w:val="FFFFFF89"/>
    <w:multiLevelType w:val="singleLevel"/>
    <w:tmpl w:val="BA304864"/>
    <w:lvl w:ilvl="0">
      <w:start w:val="1"/>
      <w:numFmt w:val="bullet"/>
      <w:pStyle w:val="Aufzhlungszeichen"/>
      <w:lvlText w:val=""/>
      <w:lvlJc w:val="left"/>
      <w:pPr>
        <w:ind w:left="360" w:hanging="360"/>
      </w:pPr>
      <w:rPr>
        <w:rFonts w:ascii="Wingdings" w:hAnsi="Wingdings" w:hint="default"/>
        <w:color w:val="009900" w:themeColor="accent1"/>
      </w:rPr>
    </w:lvl>
  </w:abstractNum>
  <w:abstractNum w:abstractNumId="5" w15:restartNumberingAfterBreak="0">
    <w:nsid w:val="18593412"/>
    <w:multiLevelType w:val="hybridMultilevel"/>
    <w:tmpl w:val="0832B9A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1D1F91"/>
    <w:multiLevelType w:val="hybridMultilevel"/>
    <w:tmpl w:val="4E7077DE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0D27A6"/>
    <w:multiLevelType w:val="hybridMultilevel"/>
    <w:tmpl w:val="A6BE6CFC"/>
    <w:lvl w:ilvl="0" w:tplc="7996D8D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99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6557C33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num w:numId="1" w16cid:durableId="1076052411">
    <w:abstractNumId w:val="8"/>
  </w:num>
  <w:num w:numId="2" w16cid:durableId="942105708">
    <w:abstractNumId w:val="8"/>
  </w:num>
  <w:num w:numId="3" w16cid:durableId="599021621">
    <w:abstractNumId w:val="8"/>
  </w:num>
  <w:num w:numId="4" w16cid:durableId="1717193648">
    <w:abstractNumId w:val="8"/>
  </w:num>
  <w:num w:numId="5" w16cid:durableId="163983879">
    <w:abstractNumId w:val="8"/>
  </w:num>
  <w:num w:numId="6" w16cid:durableId="1775519270">
    <w:abstractNumId w:val="8"/>
  </w:num>
  <w:num w:numId="7" w16cid:durableId="1531727258">
    <w:abstractNumId w:val="8"/>
  </w:num>
  <w:num w:numId="8" w16cid:durableId="1841970091">
    <w:abstractNumId w:val="8"/>
  </w:num>
  <w:num w:numId="9" w16cid:durableId="1119493983">
    <w:abstractNumId w:val="8"/>
  </w:num>
  <w:num w:numId="10" w16cid:durableId="840659761">
    <w:abstractNumId w:val="4"/>
  </w:num>
  <w:num w:numId="11" w16cid:durableId="135949711">
    <w:abstractNumId w:val="4"/>
  </w:num>
  <w:num w:numId="12" w16cid:durableId="1695225183">
    <w:abstractNumId w:val="3"/>
  </w:num>
  <w:num w:numId="13" w16cid:durableId="1078593752">
    <w:abstractNumId w:val="3"/>
  </w:num>
  <w:num w:numId="14" w16cid:durableId="1822382135">
    <w:abstractNumId w:val="2"/>
  </w:num>
  <w:num w:numId="15" w16cid:durableId="1638681023">
    <w:abstractNumId w:val="2"/>
  </w:num>
  <w:num w:numId="16" w16cid:durableId="718283941">
    <w:abstractNumId w:val="1"/>
  </w:num>
  <w:num w:numId="17" w16cid:durableId="955798357">
    <w:abstractNumId w:val="1"/>
  </w:num>
  <w:num w:numId="18" w16cid:durableId="970593659">
    <w:abstractNumId w:val="0"/>
  </w:num>
  <w:num w:numId="19" w16cid:durableId="82651612">
    <w:abstractNumId w:val="0"/>
  </w:num>
  <w:num w:numId="20" w16cid:durableId="1931425441">
    <w:abstractNumId w:val="8"/>
  </w:num>
  <w:num w:numId="21" w16cid:durableId="2018076838">
    <w:abstractNumId w:val="4"/>
  </w:num>
  <w:num w:numId="22" w16cid:durableId="972561875">
    <w:abstractNumId w:val="3"/>
  </w:num>
  <w:num w:numId="23" w16cid:durableId="1163089379">
    <w:abstractNumId w:val="2"/>
  </w:num>
  <w:num w:numId="24" w16cid:durableId="1458378777">
    <w:abstractNumId w:val="1"/>
  </w:num>
  <w:num w:numId="25" w16cid:durableId="1717855786">
    <w:abstractNumId w:val="0"/>
  </w:num>
  <w:num w:numId="26" w16cid:durableId="960500671">
    <w:abstractNumId w:val="4"/>
  </w:num>
  <w:num w:numId="27" w16cid:durableId="478772395">
    <w:abstractNumId w:val="3"/>
  </w:num>
  <w:num w:numId="28" w16cid:durableId="151651381">
    <w:abstractNumId w:val="2"/>
  </w:num>
  <w:num w:numId="29" w16cid:durableId="537476734">
    <w:abstractNumId w:val="1"/>
  </w:num>
  <w:num w:numId="30" w16cid:durableId="55713801">
    <w:abstractNumId w:val="0"/>
  </w:num>
  <w:num w:numId="31" w16cid:durableId="689724549">
    <w:abstractNumId w:val="7"/>
  </w:num>
  <w:num w:numId="32" w16cid:durableId="2130125823">
    <w:abstractNumId w:val="6"/>
  </w:num>
  <w:num w:numId="33" w16cid:durableId="2998472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1AD6"/>
    <w:rsid w:val="0000270F"/>
    <w:rsid w:val="00014667"/>
    <w:rsid w:val="00020E1D"/>
    <w:rsid w:val="00026349"/>
    <w:rsid w:val="000371A7"/>
    <w:rsid w:val="00041F11"/>
    <w:rsid w:val="00046A81"/>
    <w:rsid w:val="000479C7"/>
    <w:rsid w:val="000514E6"/>
    <w:rsid w:val="00066556"/>
    <w:rsid w:val="00077A24"/>
    <w:rsid w:val="000830B9"/>
    <w:rsid w:val="000863A1"/>
    <w:rsid w:val="00091B48"/>
    <w:rsid w:val="00091B95"/>
    <w:rsid w:val="0009486F"/>
    <w:rsid w:val="000B08EA"/>
    <w:rsid w:val="000B42B5"/>
    <w:rsid w:val="000C1C5F"/>
    <w:rsid w:val="000C73A8"/>
    <w:rsid w:val="000C7C89"/>
    <w:rsid w:val="000D4AEC"/>
    <w:rsid w:val="000E3525"/>
    <w:rsid w:val="000E7B55"/>
    <w:rsid w:val="000F3835"/>
    <w:rsid w:val="000F3E4C"/>
    <w:rsid w:val="000F64B2"/>
    <w:rsid w:val="00123954"/>
    <w:rsid w:val="00124B86"/>
    <w:rsid w:val="001269A5"/>
    <w:rsid w:val="00131BE7"/>
    <w:rsid w:val="00131F89"/>
    <w:rsid w:val="00132812"/>
    <w:rsid w:val="00143F29"/>
    <w:rsid w:val="00150060"/>
    <w:rsid w:val="00154125"/>
    <w:rsid w:val="0015471B"/>
    <w:rsid w:val="00160981"/>
    <w:rsid w:val="00167DB5"/>
    <w:rsid w:val="001707C2"/>
    <w:rsid w:val="00176214"/>
    <w:rsid w:val="00184DEA"/>
    <w:rsid w:val="00191962"/>
    <w:rsid w:val="001A1F40"/>
    <w:rsid w:val="001A273B"/>
    <w:rsid w:val="001B15C8"/>
    <w:rsid w:val="001E0489"/>
    <w:rsid w:val="001E11C9"/>
    <w:rsid w:val="00206795"/>
    <w:rsid w:val="0020780E"/>
    <w:rsid w:val="002128BA"/>
    <w:rsid w:val="00214C80"/>
    <w:rsid w:val="002171F2"/>
    <w:rsid w:val="002200B4"/>
    <w:rsid w:val="002200D8"/>
    <w:rsid w:val="00221610"/>
    <w:rsid w:val="00223079"/>
    <w:rsid w:val="002255C6"/>
    <w:rsid w:val="00226117"/>
    <w:rsid w:val="0023110A"/>
    <w:rsid w:val="00231731"/>
    <w:rsid w:val="00244390"/>
    <w:rsid w:val="00245F10"/>
    <w:rsid w:val="00246BCB"/>
    <w:rsid w:val="002501DB"/>
    <w:rsid w:val="0025433E"/>
    <w:rsid w:val="00257B17"/>
    <w:rsid w:val="00273FEF"/>
    <w:rsid w:val="00283058"/>
    <w:rsid w:val="00283537"/>
    <w:rsid w:val="0028482D"/>
    <w:rsid w:val="00287312"/>
    <w:rsid w:val="00287E2B"/>
    <w:rsid w:val="002902AC"/>
    <w:rsid w:val="00293BF3"/>
    <w:rsid w:val="00295BC4"/>
    <w:rsid w:val="002A228E"/>
    <w:rsid w:val="002A6EC2"/>
    <w:rsid w:val="002B02B7"/>
    <w:rsid w:val="002B1FAF"/>
    <w:rsid w:val="002B5C2C"/>
    <w:rsid w:val="002B5E22"/>
    <w:rsid w:val="002D0F30"/>
    <w:rsid w:val="002D7134"/>
    <w:rsid w:val="002F2FE6"/>
    <w:rsid w:val="002F3146"/>
    <w:rsid w:val="002F7DF4"/>
    <w:rsid w:val="003048B0"/>
    <w:rsid w:val="00311F88"/>
    <w:rsid w:val="0031346D"/>
    <w:rsid w:val="003248A6"/>
    <w:rsid w:val="00327082"/>
    <w:rsid w:val="00330292"/>
    <w:rsid w:val="0034348A"/>
    <w:rsid w:val="003437E1"/>
    <w:rsid w:val="00347C06"/>
    <w:rsid w:val="00350C81"/>
    <w:rsid w:val="0036372C"/>
    <w:rsid w:val="00376B09"/>
    <w:rsid w:val="003813CD"/>
    <w:rsid w:val="003A026D"/>
    <w:rsid w:val="003A1F01"/>
    <w:rsid w:val="003A5639"/>
    <w:rsid w:val="003B1FBE"/>
    <w:rsid w:val="003C17CE"/>
    <w:rsid w:val="003C28E4"/>
    <w:rsid w:val="003C694D"/>
    <w:rsid w:val="003C73F5"/>
    <w:rsid w:val="003E0F06"/>
    <w:rsid w:val="003E119A"/>
    <w:rsid w:val="003E1BE9"/>
    <w:rsid w:val="003F082A"/>
    <w:rsid w:val="003F2DEE"/>
    <w:rsid w:val="004242E8"/>
    <w:rsid w:val="00430B2D"/>
    <w:rsid w:val="0044635B"/>
    <w:rsid w:val="0044795F"/>
    <w:rsid w:val="00462B68"/>
    <w:rsid w:val="004656E8"/>
    <w:rsid w:val="00467AEE"/>
    <w:rsid w:val="00474010"/>
    <w:rsid w:val="00480CAE"/>
    <w:rsid w:val="004840B1"/>
    <w:rsid w:val="00493299"/>
    <w:rsid w:val="00497160"/>
    <w:rsid w:val="004C390F"/>
    <w:rsid w:val="004C3C0D"/>
    <w:rsid w:val="004D16FD"/>
    <w:rsid w:val="004D39FF"/>
    <w:rsid w:val="004D54B4"/>
    <w:rsid w:val="004E1A36"/>
    <w:rsid w:val="004E604B"/>
    <w:rsid w:val="004F735E"/>
    <w:rsid w:val="005072B2"/>
    <w:rsid w:val="005237E5"/>
    <w:rsid w:val="0053412B"/>
    <w:rsid w:val="00542C9B"/>
    <w:rsid w:val="005552AC"/>
    <w:rsid w:val="00560B0E"/>
    <w:rsid w:val="00561002"/>
    <w:rsid w:val="00574474"/>
    <w:rsid w:val="00585BE1"/>
    <w:rsid w:val="005907F2"/>
    <w:rsid w:val="005A018C"/>
    <w:rsid w:val="005B73D1"/>
    <w:rsid w:val="005C3788"/>
    <w:rsid w:val="005C4614"/>
    <w:rsid w:val="005D006C"/>
    <w:rsid w:val="005D295E"/>
    <w:rsid w:val="005D2F74"/>
    <w:rsid w:val="005E292B"/>
    <w:rsid w:val="005F0B7E"/>
    <w:rsid w:val="005F745D"/>
    <w:rsid w:val="00610D1F"/>
    <w:rsid w:val="0061252D"/>
    <w:rsid w:val="006164F8"/>
    <w:rsid w:val="00617693"/>
    <w:rsid w:val="006229B0"/>
    <w:rsid w:val="00626309"/>
    <w:rsid w:val="00626B62"/>
    <w:rsid w:val="0062793E"/>
    <w:rsid w:val="00631406"/>
    <w:rsid w:val="00636EA8"/>
    <w:rsid w:val="00642B62"/>
    <w:rsid w:val="00650961"/>
    <w:rsid w:val="00662D3D"/>
    <w:rsid w:val="0066518F"/>
    <w:rsid w:val="00666134"/>
    <w:rsid w:val="0066736E"/>
    <w:rsid w:val="0066798B"/>
    <w:rsid w:val="006736C2"/>
    <w:rsid w:val="006748D5"/>
    <w:rsid w:val="00674A40"/>
    <w:rsid w:val="00687FF5"/>
    <w:rsid w:val="00693660"/>
    <w:rsid w:val="00693CCC"/>
    <w:rsid w:val="006A67BC"/>
    <w:rsid w:val="006B12E5"/>
    <w:rsid w:val="006B2FD1"/>
    <w:rsid w:val="006B568D"/>
    <w:rsid w:val="006C036E"/>
    <w:rsid w:val="006C1AE0"/>
    <w:rsid w:val="006C3226"/>
    <w:rsid w:val="006C7870"/>
    <w:rsid w:val="006C7D9F"/>
    <w:rsid w:val="006D1FCF"/>
    <w:rsid w:val="00702FFF"/>
    <w:rsid w:val="00707962"/>
    <w:rsid w:val="00724427"/>
    <w:rsid w:val="00752DE3"/>
    <w:rsid w:val="0075494E"/>
    <w:rsid w:val="00782A8C"/>
    <w:rsid w:val="007A22C9"/>
    <w:rsid w:val="007A4240"/>
    <w:rsid w:val="007A5728"/>
    <w:rsid w:val="007B4614"/>
    <w:rsid w:val="007B67F7"/>
    <w:rsid w:val="007C1497"/>
    <w:rsid w:val="007C49B4"/>
    <w:rsid w:val="007D2BE8"/>
    <w:rsid w:val="007D3E4D"/>
    <w:rsid w:val="007E06CC"/>
    <w:rsid w:val="007E166B"/>
    <w:rsid w:val="007E7E1E"/>
    <w:rsid w:val="007F6A7E"/>
    <w:rsid w:val="007F6DFF"/>
    <w:rsid w:val="0080411F"/>
    <w:rsid w:val="008106A4"/>
    <w:rsid w:val="00815FF4"/>
    <w:rsid w:val="00822923"/>
    <w:rsid w:val="008248AF"/>
    <w:rsid w:val="00831305"/>
    <w:rsid w:val="0085636E"/>
    <w:rsid w:val="00871783"/>
    <w:rsid w:val="008748D9"/>
    <w:rsid w:val="00874EB1"/>
    <w:rsid w:val="00875067"/>
    <w:rsid w:val="008801AA"/>
    <w:rsid w:val="00891AD8"/>
    <w:rsid w:val="008930A7"/>
    <w:rsid w:val="008A0335"/>
    <w:rsid w:val="008A1AD6"/>
    <w:rsid w:val="008A70EB"/>
    <w:rsid w:val="008B4BB4"/>
    <w:rsid w:val="008B7CCE"/>
    <w:rsid w:val="008C1DBE"/>
    <w:rsid w:val="008C3C84"/>
    <w:rsid w:val="00900632"/>
    <w:rsid w:val="0090243A"/>
    <w:rsid w:val="00925A91"/>
    <w:rsid w:val="00947470"/>
    <w:rsid w:val="0095736B"/>
    <w:rsid w:val="009718C8"/>
    <w:rsid w:val="00977E30"/>
    <w:rsid w:val="00981141"/>
    <w:rsid w:val="009835E2"/>
    <w:rsid w:val="00990C3C"/>
    <w:rsid w:val="00994BAA"/>
    <w:rsid w:val="00995F86"/>
    <w:rsid w:val="00997F48"/>
    <w:rsid w:val="009A5D0A"/>
    <w:rsid w:val="009B76A9"/>
    <w:rsid w:val="009C4F5A"/>
    <w:rsid w:val="009D19E5"/>
    <w:rsid w:val="009E64EF"/>
    <w:rsid w:val="009F651F"/>
    <w:rsid w:val="009F79C7"/>
    <w:rsid w:val="00A04E4F"/>
    <w:rsid w:val="00A10185"/>
    <w:rsid w:val="00A130DE"/>
    <w:rsid w:val="00A23F47"/>
    <w:rsid w:val="00A263C2"/>
    <w:rsid w:val="00A3480E"/>
    <w:rsid w:val="00A37C11"/>
    <w:rsid w:val="00A45D03"/>
    <w:rsid w:val="00A57536"/>
    <w:rsid w:val="00A64D2C"/>
    <w:rsid w:val="00A65AAA"/>
    <w:rsid w:val="00A716BE"/>
    <w:rsid w:val="00A82FD7"/>
    <w:rsid w:val="00A91928"/>
    <w:rsid w:val="00AA717B"/>
    <w:rsid w:val="00AB063E"/>
    <w:rsid w:val="00AC3916"/>
    <w:rsid w:val="00AC62AA"/>
    <w:rsid w:val="00AD17CC"/>
    <w:rsid w:val="00AE3C31"/>
    <w:rsid w:val="00AE66A1"/>
    <w:rsid w:val="00AF3134"/>
    <w:rsid w:val="00AF47A2"/>
    <w:rsid w:val="00B0595A"/>
    <w:rsid w:val="00B07EFA"/>
    <w:rsid w:val="00B109E8"/>
    <w:rsid w:val="00B250FE"/>
    <w:rsid w:val="00B30D61"/>
    <w:rsid w:val="00B327C1"/>
    <w:rsid w:val="00B52676"/>
    <w:rsid w:val="00B55441"/>
    <w:rsid w:val="00B65CC4"/>
    <w:rsid w:val="00B662EE"/>
    <w:rsid w:val="00B73531"/>
    <w:rsid w:val="00B74952"/>
    <w:rsid w:val="00B91943"/>
    <w:rsid w:val="00B94048"/>
    <w:rsid w:val="00BA057C"/>
    <w:rsid w:val="00BA5D6C"/>
    <w:rsid w:val="00BA61CB"/>
    <w:rsid w:val="00BB12DE"/>
    <w:rsid w:val="00BC0544"/>
    <w:rsid w:val="00BC2C71"/>
    <w:rsid w:val="00BD5CE8"/>
    <w:rsid w:val="00BE589F"/>
    <w:rsid w:val="00BE61DE"/>
    <w:rsid w:val="00BF29F0"/>
    <w:rsid w:val="00C17BAE"/>
    <w:rsid w:val="00C35486"/>
    <w:rsid w:val="00C54248"/>
    <w:rsid w:val="00C55DBF"/>
    <w:rsid w:val="00C64F8F"/>
    <w:rsid w:val="00C66BF0"/>
    <w:rsid w:val="00C76344"/>
    <w:rsid w:val="00C8342D"/>
    <w:rsid w:val="00C8495D"/>
    <w:rsid w:val="00C87CC0"/>
    <w:rsid w:val="00C92E2C"/>
    <w:rsid w:val="00C94C76"/>
    <w:rsid w:val="00C94DFB"/>
    <w:rsid w:val="00CA01C4"/>
    <w:rsid w:val="00CD0894"/>
    <w:rsid w:val="00CD4BFE"/>
    <w:rsid w:val="00CE0B41"/>
    <w:rsid w:val="00CE2F55"/>
    <w:rsid w:val="00CF1842"/>
    <w:rsid w:val="00CF46DA"/>
    <w:rsid w:val="00CF4CA9"/>
    <w:rsid w:val="00D0199D"/>
    <w:rsid w:val="00D03C4D"/>
    <w:rsid w:val="00D04E38"/>
    <w:rsid w:val="00D11FDF"/>
    <w:rsid w:val="00D33DDD"/>
    <w:rsid w:val="00D4501A"/>
    <w:rsid w:val="00D5163C"/>
    <w:rsid w:val="00D53089"/>
    <w:rsid w:val="00D7157B"/>
    <w:rsid w:val="00D8409B"/>
    <w:rsid w:val="00D86AC8"/>
    <w:rsid w:val="00D91D08"/>
    <w:rsid w:val="00D92863"/>
    <w:rsid w:val="00DA23E6"/>
    <w:rsid w:val="00DB561C"/>
    <w:rsid w:val="00DB5AFB"/>
    <w:rsid w:val="00DC010E"/>
    <w:rsid w:val="00DD37AE"/>
    <w:rsid w:val="00DD3D03"/>
    <w:rsid w:val="00DF15BA"/>
    <w:rsid w:val="00DF4D43"/>
    <w:rsid w:val="00E02091"/>
    <w:rsid w:val="00E023C8"/>
    <w:rsid w:val="00E04D66"/>
    <w:rsid w:val="00E11FFE"/>
    <w:rsid w:val="00E15E00"/>
    <w:rsid w:val="00E34E39"/>
    <w:rsid w:val="00E40A5F"/>
    <w:rsid w:val="00E6338F"/>
    <w:rsid w:val="00E70BA0"/>
    <w:rsid w:val="00E92379"/>
    <w:rsid w:val="00EA38EC"/>
    <w:rsid w:val="00EA768A"/>
    <w:rsid w:val="00EB7CD6"/>
    <w:rsid w:val="00EC3064"/>
    <w:rsid w:val="00EC4E7C"/>
    <w:rsid w:val="00EC71AA"/>
    <w:rsid w:val="00ED7D3D"/>
    <w:rsid w:val="00EE23B5"/>
    <w:rsid w:val="00EE73C8"/>
    <w:rsid w:val="00EE7FAA"/>
    <w:rsid w:val="00EF0555"/>
    <w:rsid w:val="00EF2A62"/>
    <w:rsid w:val="00EF5138"/>
    <w:rsid w:val="00EF73E4"/>
    <w:rsid w:val="00F0160B"/>
    <w:rsid w:val="00F14309"/>
    <w:rsid w:val="00F14C9D"/>
    <w:rsid w:val="00F246B6"/>
    <w:rsid w:val="00F25E27"/>
    <w:rsid w:val="00F26178"/>
    <w:rsid w:val="00F27678"/>
    <w:rsid w:val="00F35795"/>
    <w:rsid w:val="00F4124D"/>
    <w:rsid w:val="00F42124"/>
    <w:rsid w:val="00F44D7B"/>
    <w:rsid w:val="00F501B4"/>
    <w:rsid w:val="00F63690"/>
    <w:rsid w:val="00F65F23"/>
    <w:rsid w:val="00F67B35"/>
    <w:rsid w:val="00F82821"/>
    <w:rsid w:val="00F91ACC"/>
    <w:rsid w:val="00F9575B"/>
    <w:rsid w:val="00F97267"/>
    <w:rsid w:val="00FA76D2"/>
    <w:rsid w:val="00FB49F7"/>
    <w:rsid w:val="00FB6D2A"/>
    <w:rsid w:val="00FD0CF7"/>
    <w:rsid w:val="00FE0A5B"/>
    <w:rsid w:val="00FE676F"/>
    <w:rsid w:val="00FE728A"/>
    <w:rsid w:val="00FF4B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94AF5D"/>
  <w15:chartTrackingRefBased/>
  <w15:docId w15:val="{E2243E43-58B5-441C-BF92-8F1C443E5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Times New Roman" w:hAnsi="Arial" w:cs="Arial"/>
        <w:lang w:val="de-DE" w:eastAsia="de-DE" w:bidi="ar-SA"/>
      </w:rPr>
    </w:rPrDefault>
    <w:pPrDefault/>
  </w:docDefaults>
  <w:latentStyles w:defLockedState="1" w:defUIPriority="99" w:defSemiHidden="0" w:defUnhideWhenUsed="0" w:defQFormat="0" w:count="376">
    <w:lsdException w:name="Normal" w:locked="0" w:uiPriority="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locked="0" w:semiHidden="1" w:uiPriority="9" w:unhideWhenUsed="1" w:qFormat="1"/>
    <w:lsdException w:name="heading 6" w:locked="0" w:semiHidden="1" w:uiPriority="9" w:unhideWhenUsed="1" w:qFormat="1"/>
    <w:lsdException w:name="heading 7" w:locked="0" w:semiHidden="1" w:uiPriority="9" w:unhideWhenUsed="1" w:qFormat="1"/>
    <w:lsdException w:name="heading 8" w:locked="0" w:semiHidden="1" w:uiPriority="9" w:unhideWhenUsed="1" w:qFormat="1"/>
    <w:lsdException w:name="heading 9" w:locked="0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semiHidden="1" w:unhideWhenUsed="1"/>
    <w:lsdException w:name="annotation reference" w:semiHidden="1" w:unhideWhenUsed="1"/>
    <w:lsdException w:name="line number" w:locked="0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0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0" w:uiPriority="11" w:qFormat="1"/>
    <w:lsdException w:name="Salutation" w:semiHidden="1" w:unhideWhenUsed="1"/>
    <w:lsdException w:name="Date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nhideWhenUsed="1"/>
    <w:lsdException w:name="Body Text Indent 3" w:locked="0" w:semiHidden="1" w:unhideWhenUsed="1"/>
    <w:lsdException w:name="Block Text" w:locked="0" w:semiHidden="1" w:unhideWhenUsed="1"/>
    <w:lsdException w:name="Hyperlink" w:locked="0" w:semiHidden="1" w:unhideWhenUsed="1"/>
    <w:lsdException w:name="FollowedHyperlink" w:semiHidden="1" w:unhideWhenUsed="1"/>
    <w:lsdException w:name="Strong" w:uiPriority="22" w:qFormat="1"/>
    <w:lsdException w:name="Emphasis" w:locked="0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locked="0" w:semiHidden="1" w:unhideWhenUsed="1"/>
    <w:lsdException w:name="Table Simple 2" w:locked="0" w:semiHidden="1" w:unhideWhenUsed="1"/>
    <w:lsdException w:name="Table Simple 3" w:locked="0" w:semiHidden="1" w:unhideWhenUsed="1"/>
    <w:lsdException w:name="Table Classic 1" w:locked="0" w:semiHidden="1" w:unhideWhenUsed="1"/>
    <w:lsdException w:name="Table Classic 2" w:locked="0" w:semiHidden="1" w:unhideWhenUsed="1"/>
    <w:lsdException w:name="Table Classic 3" w:locked="0" w:semiHidden="1" w:unhideWhenUsed="1"/>
    <w:lsdException w:name="Table Classic 4" w:locked="0" w:semiHidden="1" w:unhideWhenUsed="1"/>
    <w:lsdException w:name="Table Colorful 1" w:locked="0" w:semiHidden="1" w:unhideWhenUsed="1"/>
    <w:lsdException w:name="Table Colorful 2" w:locked="0" w:semiHidden="1" w:unhideWhenUsed="1"/>
    <w:lsdException w:name="Table Colorful 3" w:locked="0" w:semiHidden="1" w:unhideWhenUsed="1"/>
    <w:lsdException w:name="Table Columns 1" w:locked="0" w:semiHidden="1" w:unhideWhenUsed="1"/>
    <w:lsdException w:name="Table Columns 2" w:locked="0" w:semiHidden="1" w:unhideWhenUsed="1"/>
    <w:lsdException w:name="Table Columns 3" w:locked="0" w:semiHidden="1" w:unhideWhenUsed="1"/>
    <w:lsdException w:name="Table Columns 4" w:locked="0" w:semiHidden="1" w:unhideWhenUsed="1"/>
    <w:lsdException w:name="Table Columns 5" w:locked="0" w:semiHidden="1" w:unhideWhenUsed="1"/>
    <w:lsdException w:name="Table Grid 1" w:locked="0" w:semiHidden="1" w:unhideWhenUsed="1"/>
    <w:lsdException w:name="Table Grid 2" w:locked="0" w:semiHidden="1" w:unhideWhenUsed="1"/>
    <w:lsdException w:name="Table Grid 3" w:locked="0" w:semiHidden="1" w:unhideWhenUsed="1"/>
    <w:lsdException w:name="Table Grid 4" w:locked="0" w:semiHidden="1" w:unhideWhenUsed="1"/>
    <w:lsdException w:name="Table Grid 5" w:locked="0" w:semiHidden="1" w:unhideWhenUsed="1"/>
    <w:lsdException w:name="Table Grid 6" w:locked="0" w:semiHidden="1" w:unhideWhenUsed="1"/>
    <w:lsdException w:name="Table Grid 7" w:locked="0" w:semiHidden="1" w:unhideWhenUsed="1"/>
    <w:lsdException w:name="Table Grid 8" w:locked="0" w:semiHidden="1" w:unhideWhenUsed="1"/>
    <w:lsdException w:name="Table List 1" w:locked="0" w:semiHidden="1" w:unhideWhenUsed="1"/>
    <w:lsdException w:name="Table List 2" w:locked="0" w:semiHidden="1" w:unhideWhenUsed="1"/>
    <w:lsdException w:name="Table List 3" w:locked="0" w:semiHidden="1" w:unhideWhenUsed="1"/>
    <w:lsdException w:name="Table List 4" w:locked="0" w:semiHidden="1" w:unhideWhenUsed="1"/>
    <w:lsdException w:name="Table List 5" w:locked="0" w:semiHidden="1" w:unhideWhenUsed="1"/>
    <w:lsdException w:name="Table List 6" w:locked="0" w:semiHidden="1" w:unhideWhenUsed="1"/>
    <w:lsdException w:name="Table List 7" w:locked="0" w:semiHidden="1" w:unhideWhenUsed="1"/>
    <w:lsdException w:name="Table List 8" w:locked="0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locked="0" w:semiHidden="1" w:unhideWhenUsed="1"/>
    <w:lsdException w:name="Table Elegant" w:locked="0" w:semiHidden="1" w:unhideWhenUsed="1"/>
    <w:lsdException w:name="Table Professional" w:locked="0" w:semiHidden="1" w:unhideWhenUsed="1"/>
    <w:lsdException w:name="Table Subtle 1" w:locked="0" w:semiHidden="1" w:unhideWhenUsed="1"/>
    <w:lsdException w:name="Table Subtle 2" w:locked="0" w:semiHidden="1" w:unhideWhenUsed="1"/>
    <w:lsdException w:name="Table Web 1" w:locked="0" w:semiHidden="1" w:unhideWhenUsed="1"/>
    <w:lsdException w:name="Table Web 2" w:locked="0" w:semiHidden="1" w:unhideWhenUsed="1"/>
    <w:lsdException w:name="Table Web 3" w:locked="0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  <w:lsdException w:name="Smart Link" w:locked="0" w:semiHidden="1" w:unhideWhenUsed="1"/>
  </w:latentStyles>
  <w:style w:type="paragraph" w:default="1" w:styleId="Standard">
    <w:name w:val="Normal"/>
    <w:qFormat/>
    <w:rsid w:val="00C54248"/>
    <w:pPr>
      <w:overflowPunct w:val="0"/>
      <w:autoSpaceDE w:val="0"/>
      <w:autoSpaceDN w:val="0"/>
      <w:adjustRightInd w:val="0"/>
      <w:textAlignment w:val="baseline"/>
    </w:pPr>
    <w:rPr>
      <w:rFonts w:ascii="Frutiger 45" w:hAnsi="Frutiger 45" w:cs="Times New Roman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locked/>
    <w:rsid w:val="00AC62AA"/>
    <w:pPr>
      <w:keepNext/>
      <w:keepLines/>
      <w:overflowPunct/>
      <w:autoSpaceDE/>
      <w:autoSpaceDN/>
      <w:adjustRightInd/>
      <w:spacing w:before="440" w:after="220"/>
      <w:textAlignment w:val="auto"/>
      <w:outlineLvl w:val="0"/>
    </w:pPr>
    <w:rPr>
      <w:rFonts w:asciiTheme="majorHAnsi" w:eastAsiaTheme="majorEastAsia" w:hAnsiTheme="majorHAnsi" w:cstheme="majorBidi"/>
      <w:b/>
      <w:bCs/>
      <w:sz w:val="32"/>
      <w:szCs w:val="28"/>
      <w:lang w:eastAsia="en-US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locked/>
    <w:rsid w:val="00AC62AA"/>
    <w:pPr>
      <w:keepNext/>
      <w:keepLines/>
      <w:overflowPunct/>
      <w:autoSpaceDE/>
      <w:autoSpaceDN/>
      <w:adjustRightInd/>
      <w:spacing w:before="280" w:after="220"/>
      <w:textAlignment w:val="auto"/>
      <w:outlineLvl w:val="1"/>
    </w:pPr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en-US"/>
    </w:rPr>
  </w:style>
  <w:style w:type="paragraph" w:styleId="berschrift3">
    <w:name w:val="heading 3"/>
    <w:basedOn w:val="Standard"/>
    <w:next w:val="Standard"/>
    <w:link w:val="berschrift3Zchn"/>
    <w:uiPriority w:val="9"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2"/>
    </w:pPr>
    <w:rPr>
      <w:rFonts w:asciiTheme="majorHAnsi" w:eastAsiaTheme="majorEastAsia" w:hAnsiTheme="majorHAnsi" w:cstheme="majorBidi"/>
      <w:b/>
      <w:bCs/>
      <w:color w:val="000000" w:themeColor="text1"/>
      <w:szCs w:val="22"/>
      <w:lang w:eastAsia="en-US"/>
    </w:rPr>
  </w:style>
  <w:style w:type="paragraph" w:styleId="berschrift4">
    <w:name w:val="heading 4"/>
    <w:basedOn w:val="Standard"/>
    <w:next w:val="Standard"/>
    <w:link w:val="berschrift4Zchn"/>
    <w:uiPriority w:val="9"/>
    <w:qFormat/>
    <w:locked/>
    <w:rsid w:val="00AC62AA"/>
    <w:pPr>
      <w:keepNext/>
      <w:keepLines/>
      <w:overflowPunct/>
      <w:autoSpaceDE/>
      <w:autoSpaceDN/>
      <w:adjustRightInd/>
      <w:spacing w:before="440" w:after="220"/>
      <w:textAlignment w:val="auto"/>
      <w:outlineLvl w:val="3"/>
    </w:pPr>
    <w:rPr>
      <w:rFonts w:asciiTheme="majorHAnsi" w:eastAsiaTheme="majorEastAsia" w:hAnsiTheme="majorHAnsi" w:cstheme="majorBidi"/>
      <w:b/>
      <w:bCs/>
      <w:iCs/>
      <w:color w:val="4C4C4C" w:themeColor="text2"/>
      <w:sz w:val="32"/>
      <w:szCs w:val="22"/>
      <w:lang w:eastAsia="en-US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80" w:after="220"/>
      <w:textAlignment w:val="auto"/>
      <w:outlineLvl w:val="4"/>
    </w:pPr>
    <w:rPr>
      <w:rFonts w:asciiTheme="majorHAnsi" w:eastAsiaTheme="majorEastAsia" w:hAnsiTheme="majorHAnsi" w:cstheme="majorBidi"/>
      <w:b/>
      <w:color w:val="4C4C4C" w:themeColor="accent4"/>
      <w:sz w:val="28"/>
      <w:szCs w:val="22"/>
      <w:lang w:eastAsia="en-US"/>
    </w:rPr>
  </w:style>
  <w:style w:type="paragraph" w:styleId="berschrift6">
    <w:name w:val="heading 6"/>
    <w:basedOn w:val="Standard"/>
    <w:next w:val="Standard"/>
    <w:link w:val="berschrift6Zchn"/>
    <w:uiPriority w:val="9"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5"/>
    </w:pPr>
    <w:rPr>
      <w:rFonts w:asciiTheme="majorHAnsi" w:eastAsiaTheme="majorEastAsia" w:hAnsiTheme="majorHAnsi" w:cstheme="majorBidi"/>
      <w:b/>
      <w:iCs/>
      <w:color w:val="4C4C4C" w:themeColor="text2"/>
      <w:szCs w:val="22"/>
      <w:lang w:eastAsia="en-US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6"/>
    </w:pPr>
    <w:rPr>
      <w:rFonts w:asciiTheme="majorHAnsi" w:eastAsiaTheme="majorEastAsia" w:hAnsiTheme="majorHAnsi" w:cstheme="majorBidi"/>
      <w:iCs/>
      <w:color w:val="000000" w:themeColor="text1"/>
      <w:szCs w:val="22"/>
      <w:lang w:eastAsia="en-US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7"/>
    </w:pPr>
    <w:rPr>
      <w:rFonts w:asciiTheme="majorHAnsi" w:eastAsiaTheme="majorEastAsia" w:hAnsiTheme="majorHAnsi" w:cstheme="majorBidi"/>
      <w:color w:val="4C4C4C" w:themeColor="text2"/>
      <w:lang w:eastAsia="en-US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locked/>
    <w:rsid w:val="00AC62AA"/>
    <w:pPr>
      <w:keepNext/>
      <w:keepLines/>
      <w:overflowPunct/>
      <w:autoSpaceDE/>
      <w:autoSpaceDN/>
      <w:adjustRightInd/>
      <w:spacing w:before="220" w:after="220"/>
      <w:textAlignment w:val="auto"/>
      <w:outlineLvl w:val="8"/>
    </w:pPr>
    <w:rPr>
      <w:rFonts w:asciiTheme="majorHAnsi" w:eastAsiaTheme="majorEastAsia" w:hAnsiTheme="majorHAnsi" w:cstheme="majorBidi"/>
      <w:iCs/>
      <w:color w:val="000000" w:themeColor="text1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locked/>
    <w:rsid w:val="00AC62AA"/>
    <w:rPr>
      <w:sz w:val="22"/>
      <w:szCs w:val="22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AC62AA"/>
    <w:rPr>
      <w:rFonts w:asciiTheme="majorHAnsi" w:eastAsiaTheme="majorEastAsia" w:hAnsiTheme="majorHAnsi" w:cstheme="majorBidi"/>
      <w:b/>
      <w:bCs/>
      <w:sz w:val="32"/>
      <w:szCs w:val="28"/>
      <w:lang w:eastAsia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C62AA"/>
    <w:rPr>
      <w:rFonts w:asciiTheme="majorHAnsi" w:eastAsiaTheme="majorEastAsia" w:hAnsiTheme="majorHAnsi" w:cstheme="majorBidi"/>
      <w:b/>
      <w:bCs/>
      <w:color w:val="000000" w:themeColor="text1"/>
      <w:sz w:val="28"/>
      <w:szCs w:val="26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C62AA"/>
    <w:rPr>
      <w:rFonts w:asciiTheme="majorHAnsi" w:eastAsiaTheme="majorEastAsia" w:hAnsiTheme="majorHAnsi" w:cstheme="majorBidi"/>
      <w:b/>
      <w:bCs/>
      <w:color w:val="000000" w:themeColor="text1"/>
      <w:sz w:val="22"/>
      <w:szCs w:val="22"/>
      <w:lang w:eastAsia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AC62AA"/>
    <w:rPr>
      <w:rFonts w:asciiTheme="majorHAnsi" w:eastAsiaTheme="majorEastAsia" w:hAnsiTheme="majorHAnsi" w:cstheme="majorBidi"/>
      <w:b/>
      <w:bCs/>
      <w:iCs/>
      <w:color w:val="4C4C4C" w:themeColor="text2"/>
      <w:sz w:val="32"/>
      <w:szCs w:val="22"/>
      <w:lang w:eastAsia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C62AA"/>
    <w:rPr>
      <w:rFonts w:asciiTheme="majorHAnsi" w:eastAsiaTheme="majorEastAsia" w:hAnsiTheme="majorHAnsi" w:cstheme="majorBidi"/>
      <w:b/>
      <w:color w:val="4C4C4C" w:themeColor="accent4"/>
      <w:sz w:val="28"/>
      <w:szCs w:val="22"/>
      <w:lang w:eastAsia="en-US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AC62AA"/>
    <w:rPr>
      <w:rFonts w:asciiTheme="majorHAnsi" w:eastAsiaTheme="majorEastAsia" w:hAnsiTheme="majorHAnsi" w:cstheme="majorBidi"/>
      <w:b/>
      <w:iCs/>
      <w:color w:val="4C4C4C" w:themeColor="text2"/>
      <w:sz w:val="22"/>
      <w:szCs w:val="22"/>
      <w:lang w:eastAsia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AC62AA"/>
    <w:rPr>
      <w:rFonts w:asciiTheme="majorHAnsi" w:eastAsiaTheme="majorEastAsia" w:hAnsiTheme="majorHAnsi" w:cstheme="majorBidi"/>
      <w:iCs/>
      <w:color w:val="000000" w:themeColor="text1"/>
      <w:sz w:val="22"/>
      <w:szCs w:val="22"/>
      <w:lang w:eastAsia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AC62AA"/>
    <w:rPr>
      <w:rFonts w:asciiTheme="majorHAnsi" w:eastAsiaTheme="majorEastAsia" w:hAnsiTheme="majorHAnsi" w:cstheme="majorBidi"/>
      <w:color w:val="4C4C4C" w:themeColor="text2"/>
      <w:sz w:val="22"/>
      <w:lang w:eastAsia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AC62AA"/>
    <w:rPr>
      <w:rFonts w:asciiTheme="majorHAnsi" w:eastAsiaTheme="majorEastAsia" w:hAnsiTheme="majorHAnsi" w:cstheme="majorBidi"/>
      <w:iCs/>
      <w:color w:val="000000" w:themeColor="text1"/>
      <w:sz w:val="22"/>
      <w:lang w:eastAsia="en-US"/>
    </w:rPr>
  </w:style>
  <w:style w:type="paragraph" w:styleId="Titel">
    <w:name w:val="Title"/>
    <w:basedOn w:val="Standard"/>
    <w:next w:val="Standard"/>
    <w:link w:val="TitelZchn"/>
    <w:uiPriority w:val="10"/>
    <w:qFormat/>
    <w:locked/>
    <w:rsid w:val="00AC62AA"/>
    <w:pPr>
      <w:overflowPunct/>
      <w:autoSpaceDE/>
      <w:autoSpaceDN/>
      <w:adjustRightInd/>
      <w:spacing w:after="300"/>
      <w:contextualSpacing/>
      <w:textAlignment w:val="auto"/>
    </w:pPr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en-US"/>
    </w:rPr>
  </w:style>
  <w:style w:type="character" w:customStyle="1" w:styleId="TitelZchn">
    <w:name w:val="Titel Zchn"/>
    <w:basedOn w:val="Absatz-Standardschriftart"/>
    <w:link w:val="Titel"/>
    <w:uiPriority w:val="10"/>
    <w:rsid w:val="00AC62AA"/>
    <w:rPr>
      <w:rFonts w:asciiTheme="majorHAnsi" w:eastAsiaTheme="majorEastAsia" w:hAnsiTheme="majorHAnsi" w:cstheme="majorBidi"/>
      <w:color w:val="000000" w:themeColor="text1"/>
      <w:spacing w:val="5"/>
      <w:kern w:val="28"/>
      <w:sz w:val="52"/>
      <w:szCs w:val="52"/>
      <w:lang w:eastAsia="en-US"/>
    </w:rPr>
  </w:style>
  <w:style w:type="paragraph" w:styleId="Verzeichnis1">
    <w:name w:val="toc 1"/>
    <w:basedOn w:val="Standard"/>
    <w:next w:val="Standard"/>
    <w:autoRedefine/>
    <w:uiPriority w:val="39"/>
    <w:semiHidden/>
    <w:unhideWhenUsed/>
    <w:locked/>
    <w:rsid w:val="00AC62AA"/>
    <w:pPr>
      <w:overflowPunct/>
      <w:autoSpaceDE/>
      <w:autoSpaceDN/>
      <w:adjustRightInd/>
      <w:spacing w:after="100"/>
      <w:textAlignment w:val="auto"/>
    </w:pPr>
    <w:rPr>
      <w:rFonts w:ascii="Arial" w:eastAsia="Calibri" w:hAnsi="Arial" w:cs="Arial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locked/>
    <w:rsid w:val="00AC62AA"/>
    <w:pPr>
      <w:tabs>
        <w:tab w:val="center" w:pos="4536"/>
        <w:tab w:val="right" w:pos="9072"/>
      </w:tabs>
      <w:overflowPunct/>
      <w:autoSpaceDE/>
      <w:autoSpaceDN/>
      <w:adjustRightInd/>
      <w:textAlignment w:val="auto"/>
    </w:pPr>
    <w:rPr>
      <w:rFonts w:ascii="Arial" w:eastAsia="Calibri" w:hAnsi="Arial" w:cs="Arial"/>
      <w:sz w:val="18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AC62AA"/>
    <w:rPr>
      <w:sz w:val="18"/>
      <w:szCs w:val="22"/>
      <w:lang w:eastAsia="en-US"/>
    </w:rPr>
  </w:style>
  <w:style w:type="paragraph" w:styleId="Umschlagadresse">
    <w:name w:val="envelope address"/>
    <w:basedOn w:val="Standard"/>
    <w:uiPriority w:val="99"/>
    <w:semiHidden/>
    <w:unhideWhenUsed/>
    <w:locked/>
    <w:rsid w:val="00AC62AA"/>
    <w:pPr>
      <w:framePr w:w="4320" w:h="2160" w:hRule="exact" w:hSpace="141" w:wrap="auto" w:hAnchor="page" w:xAlign="center" w:yAlign="bottom"/>
      <w:overflowPunct/>
      <w:autoSpaceDE/>
      <w:autoSpaceDN/>
      <w:adjustRightInd/>
      <w:ind w:left="1"/>
      <w:textAlignment w:val="auto"/>
    </w:pPr>
    <w:rPr>
      <w:rFonts w:asciiTheme="majorHAnsi" w:eastAsiaTheme="majorEastAsia" w:hAnsiTheme="majorHAnsi" w:cstheme="majorBidi"/>
      <w:szCs w:val="24"/>
      <w:lang w:eastAsia="en-US"/>
    </w:rPr>
  </w:style>
  <w:style w:type="paragraph" w:styleId="Umschlagabsenderadresse">
    <w:name w:val="envelope return"/>
    <w:basedOn w:val="Standard"/>
    <w:uiPriority w:val="99"/>
    <w:semiHidden/>
    <w:unhideWhenUsed/>
    <w:locked/>
    <w:rsid w:val="00AC62AA"/>
    <w:pPr>
      <w:overflowPunct/>
      <w:autoSpaceDE/>
      <w:autoSpaceDN/>
      <w:adjustRightInd/>
      <w:textAlignment w:val="auto"/>
    </w:pPr>
    <w:rPr>
      <w:rFonts w:asciiTheme="majorHAnsi" w:eastAsiaTheme="majorEastAsia" w:hAnsiTheme="majorHAnsi" w:cstheme="majorBidi"/>
      <w:sz w:val="18"/>
      <w:lang w:eastAsia="en-US"/>
    </w:rPr>
  </w:style>
  <w:style w:type="character" w:styleId="Zeilennummer">
    <w:name w:val="line number"/>
    <w:basedOn w:val="Absatz-Standardschriftart"/>
    <w:uiPriority w:val="99"/>
    <w:semiHidden/>
    <w:unhideWhenUsed/>
    <w:locked/>
    <w:rsid w:val="00AC62AA"/>
  </w:style>
  <w:style w:type="paragraph" w:styleId="Aufzhlungszeichen">
    <w:name w:val="List Bullet"/>
    <w:basedOn w:val="Standard"/>
    <w:uiPriority w:val="99"/>
    <w:semiHidden/>
    <w:unhideWhenUsed/>
    <w:locked/>
    <w:rsid w:val="00AC62AA"/>
    <w:pPr>
      <w:numPr>
        <w:numId w:val="26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2">
    <w:name w:val="List Bullet 2"/>
    <w:basedOn w:val="Standard"/>
    <w:uiPriority w:val="99"/>
    <w:semiHidden/>
    <w:unhideWhenUsed/>
    <w:locked/>
    <w:rsid w:val="00AC62AA"/>
    <w:pPr>
      <w:numPr>
        <w:numId w:val="27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3">
    <w:name w:val="List Bullet 3"/>
    <w:basedOn w:val="Standard"/>
    <w:uiPriority w:val="99"/>
    <w:semiHidden/>
    <w:unhideWhenUsed/>
    <w:locked/>
    <w:rsid w:val="00AC62AA"/>
    <w:pPr>
      <w:numPr>
        <w:numId w:val="28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4">
    <w:name w:val="List Bullet 4"/>
    <w:basedOn w:val="Standard"/>
    <w:uiPriority w:val="99"/>
    <w:semiHidden/>
    <w:unhideWhenUsed/>
    <w:locked/>
    <w:rsid w:val="00AC62AA"/>
    <w:pPr>
      <w:numPr>
        <w:numId w:val="29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Aufzhlungszeichen5">
    <w:name w:val="List Bullet 5"/>
    <w:basedOn w:val="Standard"/>
    <w:uiPriority w:val="99"/>
    <w:semiHidden/>
    <w:unhideWhenUsed/>
    <w:locked/>
    <w:rsid w:val="00AC62AA"/>
    <w:pPr>
      <w:numPr>
        <w:numId w:val="30"/>
      </w:numPr>
      <w:overflowPunct/>
      <w:autoSpaceDE/>
      <w:autoSpaceDN/>
      <w:adjustRightInd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Unterschrift">
    <w:name w:val="Signature"/>
    <w:basedOn w:val="Standard"/>
    <w:link w:val="UnterschriftZchn"/>
    <w:uiPriority w:val="99"/>
    <w:semiHidden/>
    <w:unhideWhenUsed/>
    <w:locked/>
    <w:rsid w:val="00AC62AA"/>
    <w:pPr>
      <w:overflowPunct/>
      <w:autoSpaceDE/>
      <w:autoSpaceDN/>
      <w:adjustRightInd/>
      <w:ind w:left="425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AC62AA"/>
    <w:rPr>
      <w:sz w:val="22"/>
      <w:szCs w:val="22"/>
      <w:lang w:eastAsia="en-US"/>
    </w:rPr>
  </w:style>
  <w:style w:type="paragraph" w:styleId="Textkrper">
    <w:name w:val="Body Text"/>
    <w:basedOn w:val="Standard"/>
    <w:link w:val="Textkrper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AC62AA"/>
    <w:rPr>
      <w:sz w:val="22"/>
      <w:szCs w:val="22"/>
      <w:lang w:eastAsia="en-US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ind w:left="28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AC62AA"/>
    <w:rPr>
      <w:sz w:val="22"/>
      <w:szCs w:val="22"/>
      <w:lang w:eastAsia="en-US"/>
    </w:rPr>
  </w:style>
  <w:style w:type="paragraph" w:styleId="Untertitel">
    <w:name w:val="Subtitle"/>
    <w:basedOn w:val="Standard"/>
    <w:next w:val="Standard"/>
    <w:link w:val="UntertitelZchn"/>
    <w:uiPriority w:val="11"/>
    <w:qFormat/>
    <w:locked/>
    <w:rsid w:val="00AC62AA"/>
    <w:pPr>
      <w:numPr>
        <w:ilvl w:val="1"/>
      </w:numPr>
      <w:overflowPunct/>
      <w:autoSpaceDE/>
      <w:autoSpaceDN/>
      <w:adjustRightInd/>
      <w:textAlignment w:val="auto"/>
    </w:pPr>
    <w:rPr>
      <w:rFonts w:asciiTheme="majorHAnsi" w:eastAsiaTheme="majorEastAsia" w:hAnsiTheme="majorHAnsi" w:cstheme="majorBidi"/>
      <w:iCs/>
      <w:color w:val="4C4C4C" w:themeColor="text2"/>
      <w:spacing w:val="15"/>
      <w:sz w:val="28"/>
      <w:szCs w:val="24"/>
      <w:lang w:eastAsia="en-US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AC62AA"/>
    <w:rPr>
      <w:rFonts w:asciiTheme="majorHAnsi" w:eastAsiaTheme="majorEastAsia" w:hAnsiTheme="majorHAnsi" w:cstheme="majorBidi"/>
      <w:iCs/>
      <w:color w:val="4C4C4C" w:themeColor="text2"/>
      <w:spacing w:val="15"/>
      <w:sz w:val="28"/>
      <w:szCs w:val="24"/>
      <w:lang w:eastAsia="en-US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locked/>
    <w:rsid w:val="00AC62A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AC62AA"/>
    <w:rPr>
      <w:sz w:val="22"/>
      <w:szCs w:val="22"/>
      <w:lang w:eastAsia="en-US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locked/>
    <w:rsid w:val="00AC62A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AC62AA"/>
    <w:rPr>
      <w:sz w:val="22"/>
      <w:szCs w:val="22"/>
      <w:lang w:eastAsia="en-US"/>
    </w:rPr>
  </w:style>
  <w:style w:type="paragraph" w:styleId="Textkrper2">
    <w:name w:val="Body Text 2"/>
    <w:basedOn w:val="Standard"/>
    <w:link w:val="Textkrper2Zchn"/>
    <w:uiPriority w:val="99"/>
    <w:semiHidden/>
    <w:unhideWhenUsed/>
    <w:locked/>
    <w:rsid w:val="00AC62AA"/>
    <w:pPr>
      <w:overflowPunct/>
      <w:autoSpaceDE/>
      <w:autoSpaceDN/>
      <w:adjustRightInd/>
      <w:spacing w:after="120" w:line="480" w:lineRule="auto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AC62AA"/>
    <w:rPr>
      <w:sz w:val="22"/>
      <w:szCs w:val="22"/>
      <w:lang w:eastAsia="en-US"/>
    </w:rPr>
  </w:style>
  <w:style w:type="paragraph" w:styleId="Textkrper3">
    <w:name w:val="Body Text 3"/>
    <w:basedOn w:val="Standard"/>
    <w:link w:val="Textkrper3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textAlignment w:val="auto"/>
    </w:pPr>
    <w:rPr>
      <w:rFonts w:ascii="Arial" w:eastAsia="Calibri" w:hAnsi="Arial" w:cs="Arial"/>
      <w:sz w:val="18"/>
      <w:szCs w:val="16"/>
      <w:lang w:eastAsia="en-US"/>
    </w:r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AC62AA"/>
    <w:rPr>
      <w:sz w:val="18"/>
      <w:szCs w:val="16"/>
      <w:lang w:eastAsia="en-US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locked/>
    <w:rsid w:val="00AC62AA"/>
    <w:pPr>
      <w:overflowPunct/>
      <w:autoSpaceDE/>
      <w:autoSpaceDN/>
      <w:adjustRightInd/>
      <w:spacing w:after="120" w:line="480" w:lineRule="auto"/>
      <w:ind w:left="283"/>
      <w:textAlignment w:val="auto"/>
    </w:pPr>
    <w:rPr>
      <w:rFonts w:ascii="Arial" w:eastAsia="Calibri" w:hAnsi="Arial" w:cs="Arial"/>
      <w:szCs w:val="22"/>
      <w:lang w:eastAsia="en-US"/>
    </w:r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AC62AA"/>
    <w:rPr>
      <w:sz w:val="22"/>
      <w:szCs w:val="22"/>
      <w:lang w:eastAsia="en-US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locked/>
    <w:rsid w:val="00AC62AA"/>
    <w:pPr>
      <w:overflowPunct/>
      <w:autoSpaceDE/>
      <w:autoSpaceDN/>
      <w:adjustRightInd/>
      <w:spacing w:after="120"/>
      <w:ind w:left="283"/>
      <w:textAlignment w:val="auto"/>
    </w:pPr>
    <w:rPr>
      <w:rFonts w:ascii="Arial" w:eastAsia="Calibri" w:hAnsi="Arial" w:cs="Arial"/>
      <w:sz w:val="18"/>
      <w:szCs w:val="16"/>
      <w:lang w:eastAsia="en-US"/>
    </w:r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AC62AA"/>
    <w:rPr>
      <w:sz w:val="18"/>
      <w:szCs w:val="16"/>
      <w:lang w:eastAsia="en-US"/>
    </w:rPr>
  </w:style>
  <w:style w:type="paragraph" w:styleId="Blocktext">
    <w:name w:val="Block Text"/>
    <w:basedOn w:val="Standard"/>
    <w:uiPriority w:val="99"/>
    <w:semiHidden/>
    <w:unhideWhenUsed/>
    <w:locked/>
    <w:rsid w:val="00AC62AA"/>
    <w:pPr>
      <w:shd w:val="clear" w:color="auto" w:fill="CCCCCC" w:themeFill="background2"/>
      <w:overflowPunct/>
      <w:autoSpaceDE/>
      <w:autoSpaceDN/>
      <w:adjustRightInd/>
      <w:ind w:left="1152" w:right="1152"/>
      <w:textAlignment w:val="auto"/>
    </w:pPr>
    <w:rPr>
      <w:rFonts w:asciiTheme="minorHAnsi" w:eastAsiaTheme="minorEastAsia" w:hAnsiTheme="minorHAnsi" w:cstheme="minorBidi"/>
      <w:iCs/>
      <w:color w:val="7F7F7F" w:themeColor="text1" w:themeTint="80"/>
      <w:szCs w:val="22"/>
      <w:lang w:eastAsia="en-US"/>
    </w:rPr>
  </w:style>
  <w:style w:type="character" w:styleId="Hervorhebung">
    <w:name w:val="Emphasis"/>
    <w:basedOn w:val="Absatz-Standardschriftart"/>
    <w:uiPriority w:val="20"/>
    <w:qFormat/>
    <w:locked/>
    <w:rsid w:val="00AC62AA"/>
    <w:rPr>
      <w:b/>
      <w:i w:val="0"/>
      <w:iCs/>
      <w:color w:val="7F7F7F" w:themeColor="text1" w:themeTint="80"/>
    </w:rPr>
  </w:style>
  <w:style w:type="paragraph" w:styleId="StandardWeb">
    <w:name w:val="Normal (Web)"/>
    <w:basedOn w:val="Standard"/>
    <w:uiPriority w:val="99"/>
    <w:semiHidden/>
    <w:unhideWhenUsed/>
    <w:locked/>
    <w:rsid w:val="00AC62AA"/>
    <w:pPr>
      <w:overflowPunct/>
      <w:autoSpaceDE/>
      <w:autoSpaceDN/>
      <w:adjustRightInd/>
      <w:textAlignment w:val="auto"/>
    </w:pPr>
    <w:rPr>
      <w:rFonts w:ascii="Verdana" w:eastAsia="Calibri" w:hAnsi="Verdana"/>
      <w:sz w:val="20"/>
      <w:szCs w:val="24"/>
      <w:lang w:eastAsia="en-US"/>
    </w:rPr>
  </w:style>
  <w:style w:type="table" w:styleId="TabelleEinfach1">
    <w:name w:val="Table Simple 1"/>
    <w:basedOn w:val="NormaleTabelle"/>
    <w:uiPriority w:val="99"/>
    <w:semiHidden/>
    <w:unhideWhenUsed/>
    <w:locked/>
    <w:rsid w:val="00AC62A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locked/>
    <w:rsid w:val="00AC62A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locked/>
    <w:rsid w:val="00AC62AA"/>
    <w:tblPr/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shd w:val="clear" w:color="auto" w:fill="999999" w:themeFill="accent3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shd w:val="clear" w:color="auto" w:fill="999999" w:themeFill="accent3"/>
      </w:tcPr>
    </w:tblStylePr>
    <w:tblStylePr w:type="swCell">
      <w:rPr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locked/>
    <w:rsid w:val="00AC62AA"/>
    <w:rPr>
      <w:color w:val="000000" w:themeColor="text1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pPr>
        <w:jc w:val="left"/>
      </w:pPr>
      <w:rPr>
        <w:b/>
        <w:bCs/>
        <w:i w:val="0"/>
        <w:iCs/>
        <w:color w:val="FFFFFF"/>
      </w:rPr>
      <w:tblPr/>
      <w:tcPr>
        <w:shd w:val="clear" w:color="auto" w:fill="999999" w:themeFill="accent3"/>
      </w:tcPr>
    </w:tblStylePr>
    <w:tblStylePr w:type="lastRow">
      <w:rPr>
        <w:b/>
        <w:color w:val="000000" w:themeColor="text1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 w:val="0"/>
        <w:iCs/>
        <w:color w:val="FFFFFF"/>
      </w:rPr>
      <w:tblPr/>
      <w:tcPr>
        <w:shd w:val="clear" w:color="auto" w:fill="CCCCCC" w:themeFill="background2"/>
      </w:tcPr>
    </w:tblStylePr>
    <w:tblStylePr w:type="lastRow">
      <w:rPr>
        <w:color w:val="FFFFFF" w:themeColor="background1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FFFFFF" w:themeColor="background1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locked/>
    <w:rsid w:val="00AC62AA"/>
    <w:rPr>
      <w:color w:val="FFFFFF" w:themeColor="background1"/>
    </w:rPr>
    <w:tblPr/>
    <w:tcPr>
      <w:shd w:val="solid" w:color="BFBFBF" w:themeColor="accent5" w:fill="FFFFFF"/>
    </w:tcPr>
    <w:tblStylePr w:type="firstRow">
      <w:pPr>
        <w:jc w:val="center"/>
      </w:pPr>
      <w:rPr>
        <w:b/>
        <w:bCs/>
        <w:i w:val="0"/>
        <w:iCs/>
      </w:rPr>
      <w:tblPr/>
      <w:tcPr>
        <w:shd w:val="solid" w:color="000000" w:fill="FFFFFF"/>
      </w:tcPr>
    </w:tblStylePr>
    <w:tblStylePr w:type="firstCol">
      <w:rPr>
        <w:b/>
        <w:bCs/>
        <w:i w:val="0"/>
        <w:iCs/>
        <w:color w:val="FFFFFF" w:themeColor="background1"/>
      </w:rPr>
      <w:tblPr/>
      <w:tcPr>
        <w:shd w:val="clear" w:color="auto" w:fill="4C4C4C" w:themeFill="accent4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locked/>
    <w:rsid w:val="00AC62AA"/>
    <w:tblPr/>
    <w:tcPr>
      <w:shd w:val="clear" w:color="auto" w:fill="F2F2F2" w:themeFill="background1" w:themeFillShade="F2"/>
    </w:tcPr>
    <w:tblStylePr w:type="firstRow">
      <w:pPr>
        <w:jc w:val="center"/>
      </w:pPr>
      <w:rPr>
        <w:b/>
        <w:bCs/>
        <w:i w:val="0"/>
        <w:iCs/>
        <w:color w:val="000000" w:themeColor="text1"/>
      </w:rPr>
      <w:tblPr/>
      <w:tcPr>
        <w:shd w:val="clear" w:color="auto" w:fill="CCCCCC" w:themeFill="accent2"/>
      </w:tcPr>
    </w:tblStylePr>
    <w:tblStylePr w:type="firstCol">
      <w:rPr>
        <w:b/>
        <w:bCs/>
        <w:i w:val="0"/>
        <w:iCs/>
        <w:color w:val="000000" w:themeColor="text1"/>
      </w:rPr>
      <w:tblPr/>
      <w:tcPr>
        <w:shd w:val="clear" w:color="auto" w:fill="CCCCCC" w:themeFill="background2"/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2F2F2" w:themeFill="background1" w:themeFillShade="F2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locked/>
    <w:rsid w:val="00AC62AA"/>
    <w:tblPr/>
    <w:tcPr>
      <w:shd w:val="clear" w:color="auto" w:fill="FFFFFF" w:themeFill="background1"/>
    </w:tcPr>
    <w:tblStylePr w:type="firstRow">
      <w:pPr>
        <w:jc w:val="center"/>
      </w:pPr>
      <w:tblPr/>
      <w:tcPr>
        <w:shd w:val="clear" w:color="auto" w:fill="CCCCCC" w:themeFill="background2"/>
      </w:tcPr>
    </w:tblStylePr>
    <w:tblStylePr w:type="firstCol">
      <w:tblPr/>
      <w:tcPr>
        <w:shd w:val="clear" w:color="auto" w:fill="CCCCCC" w:themeFill="background2"/>
      </w:tcPr>
    </w:tblStylePr>
    <w:tblStylePr w:type="nwCell">
      <w:rPr>
        <w:b/>
        <w:bCs/>
        <w:color w:val="FFFFFF"/>
      </w:rPr>
      <w:tblPr/>
      <w:tcPr>
        <w:shd w:val="clear" w:color="auto" w:fill="CCCCCC" w:themeFill="background2"/>
      </w:tcPr>
    </w:tblStylePr>
  </w:style>
  <w:style w:type="table" w:styleId="TabelleSpalten1">
    <w:name w:val="Table Columns 1"/>
    <w:basedOn w:val="NormaleTabelle"/>
    <w:uiPriority w:val="99"/>
    <w:semiHidden/>
    <w:unhideWhenUsed/>
    <w:locked/>
    <w:rsid w:val="00AC62A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clear" w:color="auto" w:fill="FFFFFF" w:themeFill="background1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locked/>
    <w:rsid w:val="00AC62AA"/>
    <w:rPr>
      <w:b/>
      <w:bCs/>
    </w:rPr>
    <w:tblPr>
      <w:tblStyleRowBandSize w:val="1"/>
      <w:tblStyleColBandSize w:val="1"/>
    </w:tblPr>
    <w:tblStylePr w:type="firstRow">
      <w:rPr>
        <w:color w:val="FFFFFF"/>
      </w:rPr>
      <w:tblPr/>
      <w:tcPr>
        <w:shd w:val="clear" w:color="auto" w:fill="4C4C4C" w:themeFill="text2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clear" w:color="auto" w:fill="BFBFBF" w:themeFill="accent5"/>
      </w:tcPr>
    </w:tblStylePr>
    <w:tblStylePr w:type="band2Vert">
      <w:rPr>
        <w:color w:val="auto"/>
      </w:rPr>
      <w:tblPr/>
      <w:tcPr>
        <w:shd w:val="clear" w:color="auto" w:fill="FFFFFF" w:themeFill="accent6"/>
      </w:tcPr>
    </w:tblStylePr>
    <w:tblStylePr w:type="band2Horz">
      <w:tblPr/>
      <w:tcPr>
        <w:shd w:val="clear" w:color="auto" w:fill="FFFFFF" w:themeFill="accent6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locked/>
    <w:rsid w:val="00AC62AA"/>
    <w:rPr>
      <w:b/>
      <w:bCs/>
    </w:rPr>
    <w:tblPr>
      <w:tblStyleColBandSize w:val="1"/>
      <w:tblBorders>
        <w:top w:val="single" w:sz="6" w:space="0" w:color="4C4C4C" w:themeColor="accent4"/>
        <w:left w:val="single" w:sz="6" w:space="0" w:color="4C4C4C" w:themeColor="accent4"/>
        <w:bottom w:val="single" w:sz="6" w:space="0" w:color="4C4C4C" w:themeColor="accent4"/>
        <w:right w:val="single" w:sz="6" w:space="0" w:color="4C4C4C" w:themeColor="accent4"/>
        <w:insideV w:val="single" w:sz="6" w:space="0" w:color="4C4C4C" w:themeColor="accent4"/>
      </w:tblBorders>
    </w:tblPr>
    <w:tblStylePr w:type="firstRow">
      <w:rPr>
        <w:color w:val="FFFFFF"/>
      </w:rPr>
      <w:tblPr/>
      <w:tcPr>
        <w:shd w:val="clear" w:color="auto" w:fill="4C4C4C" w:themeFill="text2"/>
      </w:tcPr>
    </w:tblStylePr>
    <w:tblStylePr w:type="lastRow">
      <w:rPr>
        <w:b w:val="0"/>
        <w:bCs w:val="0"/>
      </w:rPr>
      <w:tblPr/>
      <w:tcPr>
        <w:tcBorders>
          <w:top w:val="single" w:sz="6" w:space="0" w:color="4C4C4C" w:themeColor="accent4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locked/>
    <w:rsid w:val="00AC62AA"/>
    <w:tblPr>
      <w:tblStyleRowBandSize w:val="1"/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shd w:val="clear" w:color="auto" w:fill="989898" w:themeFill="background2" w:themeFillShade="BF"/>
      </w:tcPr>
    </w:tblStylePr>
    <w:tblStylePr w:type="firstCol">
      <w:tblPr/>
      <w:tcPr>
        <w:shd w:val="clear" w:color="auto" w:fill="999999" w:themeFill="accent3"/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clear" w:color="auto" w:fill="CCCCCC" w:themeFill="background2"/>
      </w:tcPr>
    </w:tblStylePr>
    <w:tblStylePr w:type="band2Vert">
      <w:rPr>
        <w:color w:val="auto"/>
      </w:rPr>
      <w:tblPr/>
      <w:tcPr>
        <w:shd w:val="clear" w:color="auto" w:fill="989898" w:themeFill="background2" w:themeFillShade="BF"/>
      </w:tcPr>
    </w:tblStylePr>
  </w:style>
  <w:style w:type="table" w:styleId="TabelleSpalten5">
    <w:name w:val="Table Columns 5"/>
    <w:basedOn w:val="NormaleTabelle"/>
    <w:uiPriority w:val="99"/>
    <w:semiHidden/>
    <w:unhideWhenUsed/>
    <w:locked/>
    <w:rsid w:val="00AC62A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 w:val="0"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Raster1">
    <w:name w:val="Table Grid 1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locked/>
    <w:rsid w:val="00AC62A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shd w:val="clear" w:color="auto" w:fill="CCCCCC" w:themeFill="background2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locked/>
    <w:rsid w:val="00AC62A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shd w:val="clear" w:color="auto" w:fill="CCCCCC" w:themeFill="background2"/>
      </w:tcPr>
    </w:tblStylePr>
    <w:tblStylePr w:type="lastRow">
      <w:rPr>
        <w:b/>
        <w:bCs/>
        <w:color w:val="auto"/>
      </w:rPr>
      <w:tblPr/>
      <w:tcPr>
        <w:shd w:val="clear" w:color="auto" w:fill="CCCCCC" w:themeFill="background2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locked/>
    <w:rsid w:val="00AC62A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locked/>
    <w:rsid w:val="00AC62AA"/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  <w:insideV w:val="single" w:sz="6" w:space="0" w:color="000000" w:themeColor="text1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shd w:val="clear" w:color="auto" w:fill="4C4C4C" w:themeFill="accent4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locked/>
    <w:rsid w:val="00AC62AA"/>
    <w:tblPr>
      <w:tblStyleRowBandSize w:val="1"/>
    </w:tblPr>
    <w:tblStylePr w:type="firstRow">
      <w:rPr>
        <w:b/>
        <w:bCs/>
        <w:i w:val="0"/>
        <w:iCs/>
        <w:color w:val="4C4C4C" w:themeColor="accent4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locked/>
    <w:rsid w:val="00AC62A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shd w:val="clear" w:color="auto" w:fill="009900" w:themeFill="accent1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locked/>
    <w:rsid w:val="00AC62A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4C4C4C" w:themeColor="text2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 w:val="0"/>
        <w:iCs/>
        <w:color w:val="4C4C4C" w:themeColor="text2"/>
      </w:rPr>
      <w:tblPr/>
      <w:tcPr>
        <w:shd w:val="clear" w:color="auto" w:fill="FFFFFF" w:themeFill="background1"/>
      </w:tcPr>
    </w:tblStylePr>
  </w:style>
  <w:style w:type="table" w:styleId="TabelleListe4">
    <w:name w:val="Table List 4"/>
    <w:basedOn w:val="NormaleTabelle"/>
    <w:uiPriority w:val="99"/>
    <w:semiHidden/>
    <w:unhideWhenUsed/>
    <w:locked/>
    <w:rsid w:val="00AC62AA"/>
    <w:tblPr>
      <w:tblBorders>
        <w:top w:val="single" w:sz="6" w:space="0" w:color="000000" w:themeColor="text1"/>
        <w:left w:val="single" w:sz="6" w:space="0" w:color="000000" w:themeColor="text1"/>
        <w:bottom w:val="single" w:sz="6" w:space="0" w:color="000000" w:themeColor="text1"/>
        <w:right w:val="single" w:sz="6" w:space="0" w:color="000000" w:themeColor="text1"/>
        <w:insideH w:val="single" w:sz="6" w:space="0" w:color="000000" w:themeColor="text1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locked/>
    <w:rsid w:val="00AC62A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locked/>
    <w:rsid w:val="00AC62AA"/>
    <w:tblPr>
      <w:tblStyleRowBandSize w:val="1"/>
    </w:tblPr>
    <w:tcPr>
      <w:shd w:val="clear" w:color="auto" w:fill="BFBFBF" w:themeFill="accent5"/>
    </w:tcPr>
    <w:tblStylePr w:type="firstRow">
      <w:rPr>
        <w:b/>
        <w:bCs/>
      </w:rPr>
      <w:tblPr/>
      <w:tcPr>
        <w:tcBorders>
          <w:bottom w:val="single" w:sz="6" w:space="0" w:color="000000" w:themeColor="text1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6" w:space="0" w:color="000000" w:themeColor="text1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shd w:val="clear" w:color="auto" w:fill="999999" w:themeFill="accent3"/>
      </w:tcPr>
    </w:tblStylePr>
    <w:tblStylePr w:type="band2Horz">
      <w:tblPr/>
      <w:tcPr>
        <w:shd w:val="clear" w:color="auto" w:fill="CCCCCC" w:themeFill="accent2"/>
      </w:tcPr>
    </w:tblStylePr>
  </w:style>
  <w:style w:type="table" w:styleId="TabelleListe8">
    <w:name w:val="Table List 8"/>
    <w:basedOn w:val="NormaleTabelle"/>
    <w:uiPriority w:val="99"/>
    <w:semiHidden/>
    <w:unhideWhenUsed/>
    <w:locked/>
    <w:rsid w:val="00AC62A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 w:val="0"/>
        <w:iCs/>
      </w:rPr>
      <w:tblPr/>
      <w:tcPr>
        <w:shd w:val="clear" w:color="auto" w:fill="999999" w:themeFill="accent3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shd w:val="clear" w:color="auto" w:fill="CCCCCC" w:themeFill="background2"/>
      </w:tcPr>
    </w:tblStylePr>
    <w:tblStylePr w:type="band2Horz">
      <w:tblPr/>
      <w:tcPr>
        <w:shd w:val="clear" w:color="auto" w:fill="999999" w:themeFill="accent3"/>
      </w:tcPr>
    </w:tblStylePr>
  </w:style>
  <w:style w:type="table" w:styleId="TabelleAktuell">
    <w:name w:val="Table Contemporary"/>
    <w:basedOn w:val="NormaleTabelle"/>
    <w:uiPriority w:val="99"/>
    <w:semiHidden/>
    <w:unhideWhenUsed/>
    <w:locked/>
    <w:rsid w:val="00AC62A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locked/>
    <w:rsid w:val="00AC62A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Professionell">
    <w:name w:val="Table Professional"/>
    <w:basedOn w:val="NormaleTabelle"/>
    <w:uiPriority w:val="99"/>
    <w:semiHidden/>
    <w:unhideWhenUsed/>
    <w:locked/>
    <w:rsid w:val="00AC62A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Spezial1">
    <w:name w:val="Table Subtle 1"/>
    <w:basedOn w:val="NormaleTabelle"/>
    <w:uiPriority w:val="99"/>
    <w:semiHidden/>
    <w:unhideWhenUsed/>
    <w:locked/>
    <w:rsid w:val="00AC62A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shd w:val="clear" w:color="auto" w:fill="BFBFBF" w:themeFill="accent5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CCCCCC" w:themeFill="background2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locked/>
    <w:rsid w:val="00AC62A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shd w:val="clear" w:color="auto" w:fill="CCCCCC" w:themeFill="background2"/>
      </w:tcPr>
    </w:tblStylePr>
    <w:tblStylePr w:type="lastCol">
      <w:tblPr/>
      <w:tcPr>
        <w:shd w:val="clear" w:color="auto" w:fill="999999" w:themeFill="accent3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locked/>
    <w:rsid w:val="00AC62A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locked/>
    <w:rsid w:val="00AC62A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locked/>
    <w:rsid w:val="00AC62A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Listenabsatz">
    <w:name w:val="List Paragraph"/>
    <w:basedOn w:val="Standard"/>
    <w:uiPriority w:val="34"/>
    <w:qFormat/>
    <w:locked/>
    <w:rsid w:val="00AC62AA"/>
    <w:pPr>
      <w:overflowPunct/>
      <w:autoSpaceDE/>
      <w:autoSpaceDN/>
      <w:adjustRightInd/>
      <w:ind w:left="720"/>
      <w:contextualSpacing/>
      <w:textAlignment w:val="auto"/>
    </w:pPr>
    <w:rPr>
      <w:rFonts w:ascii="Arial" w:eastAsia="Calibri" w:hAnsi="Arial" w:cs="Arial"/>
      <w:szCs w:val="22"/>
      <w:lang w:eastAsia="en-US"/>
    </w:rPr>
  </w:style>
  <w:style w:type="paragraph" w:styleId="Zitat">
    <w:name w:val="Quote"/>
    <w:basedOn w:val="Standard"/>
    <w:next w:val="Standard"/>
    <w:link w:val="ZitatZchn"/>
    <w:uiPriority w:val="29"/>
    <w:qFormat/>
    <w:locked/>
    <w:rsid w:val="00AC62AA"/>
    <w:pPr>
      <w:overflowPunct/>
      <w:autoSpaceDE/>
      <w:autoSpaceDN/>
      <w:adjustRightInd/>
      <w:textAlignment w:val="auto"/>
    </w:pPr>
    <w:rPr>
      <w:rFonts w:ascii="Arial" w:eastAsia="Calibri" w:hAnsi="Arial" w:cs="Arial"/>
      <w:i/>
      <w:iCs/>
      <w:color w:val="000000" w:themeColor="text1"/>
      <w:szCs w:val="22"/>
      <w:lang w:eastAsia="en-US"/>
    </w:rPr>
  </w:style>
  <w:style w:type="character" w:customStyle="1" w:styleId="ZitatZchn">
    <w:name w:val="Zitat Zchn"/>
    <w:basedOn w:val="Absatz-Standardschriftart"/>
    <w:link w:val="Zitat"/>
    <w:uiPriority w:val="29"/>
    <w:rsid w:val="00AC62AA"/>
    <w:rPr>
      <w:i/>
      <w:iCs/>
      <w:color w:val="000000" w:themeColor="text1"/>
      <w:sz w:val="22"/>
      <w:szCs w:val="22"/>
      <w:lang w:eastAsia="en-US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locked/>
    <w:rsid w:val="00AC62AA"/>
    <w:pPr>
      <w:overflowPunct/>
      <w:autoSpaceDE/>
      <w:autoSpaceDN/>
      <w:adjustRightInd/>
      <w:spacing w:before="220" w:after="220"/>
      <w:textAlignment w:val="auto"/>
    </w:pPr>
    <w:rPr>
      <w:rFonts w:ascii="Arial" w:eastAsia="Calibri" w:hAnsi="Arial" w:cs="Arial"/>
      <w:b/>
      <w:bCs/>
      <w:i/>
      <w:iCs/>
      <w:color w:val="7F7F7F" w:themeColor="text1" w:themeTint="80"/>
      <w:szCs w:val="22"/>
      <w:lang w:eastAsia="en-US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AC62AA"/>
    <w:rPr>
      <w:b/>
      <w:bCs/>
      <w:i/>
      <w:iCs/>
      <w:color w:val="7F7F7F" w:themeColor="text1" w:themeTint="80"/>
      <w:sz w:val="22"/>
      <w:szCs w:val="22"/>
      <w:lang w:eastAsia="en-US"/>
    </w:rPr>
  </w:style>
  <w:style w:type="character" w:styleId="SchwacheHervorhebung">
    <w:name w:val="Subtle Emphasis"/>
    <w:basedOn w:val="Absatz-Standardschriftart"/>
    <w:uiPriority w:val="19"/>
    <w:qFormat/>
    <w:locked/>
    <w:rsid w:val="00AC62AA"/>
    <w:rPr>
      <w:i w:val="0"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locked/>
    <w:rsid w:val="00AC62AA"/>
    <w:rPr>
      <w:b/>
      <w:bCs/>
      <w:i w:val="0"/>
      <w:iCs/>
      <w:color w:val="000000" w:themeColor="text1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locked/>
    <w:rsid w:val="00AC62AA"/>
    <w:pPr>
      <w:outlineLvl w:val="9"/>
    </w:pPr>
    <w:rPr>
      <w:color w:val="000000" w:themeColor="text1"/>
      <w:sz w:val="28"/>
    </w:rPr>
  </w:style>
  <w:style w:type="paragraph" w:styleId="Kopfzeile">
    <w:name w:val="header"/>
    <w:basedOn w:val="Standard"/>
    <w:link w:val="KopfzeileZchn"/>
    <w:uiPriority w:val="99"/>
    <w:unhideWhenUsed/>
    <w:rsid w:val="00662D3D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62D3D"/>
    <w:rPr>
      <w:rFonts w:ascii="Frutiger 45" w:hAnsi="Frutiger 45" w:cs="Times New Roman"/>
      <w:sz w:val="22"/>
    </w:rPr>
  </w:style>
  <w:style w:type="character" w:styleId="Hyperlink">
    <w:name w:val="Hyperlink"/>
    <w:basedOn w:val="Absatz-Standardschriftart"/>
    <w:uiPriority w:val="99"/>
    <w:semiHidden/>
    <w:unhideWhenUsed/>
    <w:locked/>
    <w:rsid w:val="00D0199D"/>
    <w:rPr>
      <w:color w:val="7F7F7F"/>
      <w:u w:val="single"/>
    </w:rPr>
  </w:style>
  <w:style w:type="paragraph" w:styleId="berarbeitung">
    <w:name w:val="Revision"/>
    <w:hidden/>
    <w:uiPriority w:val="99"/>
    <w:semiHidden/>
    <w:rsid w:val="007B67F7"/>
    <w:rPr>
      <w:rFonts w:ascii="Frutiger 45" w:hAnsi="Frutiger 45" w:cs="Times New Roman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52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0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37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6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54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4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97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421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23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07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7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25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15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2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bott">
  <a:themeElements>
    <a:clrScheme name="bott">
      <a:dk1>
        <a:sysClr val="windowText" lastClr="000000"/>
      </a:dk1>
      <a:lt1>
        <a:sysClr val="window" lastClr="FFFFFF"/>
      </a:lt1>
      <a:dk2>
        <a:srgbClr val="4C4C4C"/>
      </a:dk2>
      <a:lt2>
        <a:srgbClr val="CCCCCC"/>
      </a:lt2>
      <a:accent1>
        <a:srgbClr val="009900"/>
      </a:accent1>
      <a:accent2>
        <a:srgbClr val="CCCCCC"/>
      </a:accent2>
      <a:accent3>
        <a:srgbClr val="999999"/>
      </a:accent3>
      <a:accent4>
        <a:srgbClr val="4C4C4C"/>
      </a:accent4>
      <a:accent5>
        <a:srgbClr val="BFBFBF"/>
      </a:accent5>
      <a:accent6>
        <a:srgbClr val="FFFFFF"/>
      </a:accent6>
      <a:hlink>
        <a:srgbClr val="7F7F7F"/>
      </a:hlink>
      <a:folHlink>
        <a:srgbClr val="7F7F7F"/>
      </a:folHlink>
    </a:clrScheme>
    <a:fontScheme name="bott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51dfce7-8d45-4b2e-8061-dca11bb096e5" xsi:nil="true"/>
    <Beschreibung xmlns="88b679f3-c3da-4aa3-b491-81506d138e8a" xsi:nil="true"/>
    <lcf76f155ced4ddcb4097134ff3c332f xmlns="88b679f3-c3da-4aa3-b491-81506d138e8a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4631B07D5E8804A8F5CB74020A4B271" ma:contentTypeVersion="18" ma:contentTypeDescription="Ein neues Dokument erstellen." ma:contentTypeScope="" ma:versionID="5f23b8f7a0ca9426b4f522e77c0c9a75">
  <xsd:schema xmlns:xsd="http://www.w3.org/2001/XMLSchema" xmlns:xs="http://www.w3.org/2001/XMLSchema" xmlns:p="http://schemas.microsoft.com/office/2006/metadata/properties" xmlns:ns2="88b679f3-c3da-4aa3-b491-81506d138e8a" xmlns:ns3="a51dfce7-8d45-4b2e-8061-dca11bb096e5" targetNamespace="http://schemas.microsoft.com/office/2006/metadata/properties" ma:root="true" ma:fieldsID="59249adf2fb789c98275edb6bf951ce9" ns2:_="" ns3:_="">
    <xsd:import namespace="88b679f3-c3da-4aa3-b491-81506d138e8a"/>
    <xsd:import namespace="a51dfce7-8d45-4b2e-8061-dca11bb096e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LengthInSeconds" minOccurs="0"/>
                <xsd:element ref="ns2:MediaServiceBillingMetadata" minOccurs="0"/>
                <xsd:element ref="ns2:Beschreibung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b679f3-c3da-4aa3-b491-81506d138e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Bildmarkierungen" ma:readOnly="false" ma:fieldId="{5cf76f15-5ced-4ddc-b409-7134ff3c332f}" ma:taxonomyMulti="true" ma:sspId="66ac3161-ffff-4327-b928-5e3d38cdca1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  <xsd:element name="Beschreibung" ma:index="21" nillable="true" ma:displayName="Beschreibung" ma:format="Dropdown" ma:internalName="Beschreibung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1dfce7-8d45-4b2e-8061-dca11bb096e5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0d540e3c-7398-4649-9161-01f28ad2f7bb}" ma:internalName="TaxCatchAll" ma:showField="CatchAllData" ma:web="a51dfce7-8d45-4b2e-8061-dca11bb096e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9FBF94C-B2B9-480D-A717-E90D8E4C996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CD4FFA7-3F97-4A20-9E5F-D696AFFE328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093D35C-78A9-46FA-ADC4-51F7F67FCAD9}">
  <ds:schemaRefs>
    <ds:schemaRef ds:uri="http://schemas.microsoft.com/office/2006/metadata/properties"/>
    <ds:schemaRef ds:uri="http://schemas.microsoft.com/office/infopath/2007/PartnerControls"/>
    <ds:schemaRef ds:uri="a51dfce7-8d45-4b2e-8061-dca11bb096e5"/>
    <ds:schemaRef ds:uri="88b679f3-c3da-4aa3-b491-81506d138e8a"/>
  </ds:schemaRefs>
</ds:datastoreItem>
</file>

<file path=customXml/itemProps4.xml><?xml version="1.0" encoding="utf-8"?>
<ds:datastoreItem xmlns:ds="http://schemas.openxmlformats.org/officeDocument/2006/customXml" ds:itemID="{1F07974E-13F1-4BA5-8DCD-7267B8DFE1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8b679f3-c3da-4aa3-b491-81506d138e8a"/>
    <ds:schemaRef ds:uri="a51dfce7-8d45-4b2e-8061-dca11bb096e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237</Words>
  <Characters>1495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Bott GmbH &amp; Co. KG</Company>
  <LinksUpToDate>false</LinksUpToDate>
  <CharactersWithSpaces>1729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Kyburz, Michael</dc:creator>
  <cp:keywords/>
  <dc:description/>
  <cp:lastModifiedBy>Zhukova, Julia</cp:lastModifiedBy>
  <cp:revision>7</cp:revision>
  <cp:lastPrinted>2026-01-12T16:01:00Z</cp:lastPrinted>
  <dcterms:created xsi:type="dcterms:W3CDTF">2026-01-22T14:12:00Z</dcterms:created>
  <dcterms:modified xsi:type="dcterms:W3CDTF">2026-02-03T15:25:00Z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0x010100D4631B07D5E8804A8F5CB74020A4B271</vt:lpwstr>
  </property>
  <property fmtid="{D5CDD505-2E9C-101B-9397-08002B2CF9AE}" pid="3" name="MediaServiceImageTags">
    <vt:lpwstr/>
  </property>
</Properties>
</file>